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4F4CF" w14:textId="77777777" w:rsidR="009B01C6" w:rsidRPr="009B01C6" w:rsidRDefault="009B01C6" w:rsidP="009B01C6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9B01C6">
        <w:rPr>
          <w:rFonts w:ascii="Calibri" w:eastAsia="Times New Roman" w:hAnsi="Calibri" w:cs="Calibri"/>
          <w:b/>
          <w:bCs/>
          <w:color w:val="000000"/>
          <w:lang w:eastAsia="pl-PL"/>
        </w:rPr>
        <w:t>EMPOWERMENT PATHWAY PREVENTING PRESSURE INJURY</w:t>
      </w:r>
    </w:p>
    <w:p w14:paraId="756CA347" w14:textId="44AA71FF" w:rsidR="00C93B4D" w:rsidRPr="00A1356A" w:rsidRDefault="009B01C6" w:rsidP="009B01C6">
      <w:pPr>
        <w:rPr>
          <w:b/>
          <w:bCs/>
        </w:rPr>
      </w:pPr>
      <w:r w:rsidRPr="00A1356A">
        <w:rPr>
          <w:b/>
          <w:bCs/>
        </w:rPr>
        <w:t>Outline Dissemination Plan</w:t>
      </w:r>
    </w:p>
    <w:p w14:paraId="1FB03E78" w14:textId="77777777" w:rsidR="009B01C6" w:rsidRDefault="009B01C6" w:rsidP="009B01C6"/>
    <w:p w14:paraId="45A61614" w14:textId="2C00C517" w:rsidR="009B01C6" w:rsidRDefault="009B01C6" w:rsidP="009B01C6">
      <w:r>
        <w:t>A central goal of EPPPI is to maximise opportunities to enable policy makers, professionals, practitioners, carers and patients to understand the benefits of technology-supported assessment to prevent pressure injury</w:t>
      </w:r>
      <w:r w:rsidR="00566CAD">
        <w:t xml:space="preserve">; </w:t>
      </w:r>
      <w:r>
        <w:t xml:space="preserve"> to be able to implement technology-assisted strategies for prevention in acute, primary care and home care settings</w:t>
      </w:r>
      <w:r w:rsidR="00566CAD">
        <w:t>; and to be able to implement patient-led self care prevention strategies where possible</w:t>
      </w:r>
      <w:r>
        <w:t>.</w:t>
      </w:r>
    </w:p>
    <w:p w14:paraId="3E4EEEB4" w14:textId="53A2E322" w:rsidR="009B01C6" w:rsidRDefault="009B01C6" w:rsidP="009B01C6">
      <w:r>
        <w:t>Our communication and dissemination objectives are:</w:t>
      </w:r>
    </w:p>
    <w:p w14:paraId="63429702" w14:textId="1CBAAAA9" w:rsidR="009B01C6" w:rsidRDefault="009B01C6" w:rsidP="009B01C6">
      <w:pPr>
        <w:pStyle w:val="ListParagraph"/>
        <w:numPr>
          <w:ilvl w:val="0"/>
          <w:numId w:val="1"/>
        </w:numPr>
      </w:pPr>
      <w:r>
        <w:t>Disseminate the findings of the EPPPI studies throughout the lifetime of the project</w:t>
      </w:r>
    </w:p>
    <w:p w14:paraId="55DEEC0A" w14:textId="197F79B0" w:rsidR="009B01C6" w:rsidRDefault="009B01C6" w:rsidP="009B01C6">
      <w:pPr>
        <w:pStyle w:val="ListParagraph"/>
        <w:numPr>
          <w:ilvl w:val="0"/>
          <w:numId w:val="1"/>
        </w:numPr>
      </w:pPr>
      <w:r>
        <w:t>Focus on legacy resources, leaving an accessible repository of practical information that can be adapted and utilised by all actors in healthcare systems across Europe</w:t>
      </w:r>
    </w:p>
    <w:p w14:paraId="4CB67700" w14:textId="57C3BF02" w:rsidR="00A1356A" w:rsidRDefault="00A1356A" w:rsidP="009B01C6">
      <w:pPr>
        <w:pStyle w:val="ListParagraph"/>
        <w:numPr>
          <w:ilvl w:val="0"/>
          <w:numId w:val="1"/>
        </w:numPr>
      </w:pPr>
      <w:r>
        <w:t>To stimulate awareness and engagement with the urgency of addressing preventable pressure injury across all stakeholders in healthcare systems, patients and carers, in academia and amongst innovators for next generation devices.</w:t>
      </w:r>
    </w:p>
    <w:p w14:paraId="3C7EFC5F" w14:textId="7D7400FE" w:rsidR="009B01C6" w:rsidRDefault="00A1356A" w:rsidP="009B01C6">
      <w:r>
        <w:t xml:space="preserve">To do this, the Consortium will develop a detailed Dissemination and Communication Plan for each quarter of the project, in congnisance of the iterative development of the project and </w:t>
      </w:r>
      <w:r w:rsidR="001E5F2F">
        <w:t xml:space="preserve">partners’ production of findings, resources and guidelines, documents and articles. </w:t>
      </w:r>
    </w:p>
    <w:p w14:paraId="3581A5AC" w14:textId="77777777" w:rsidR="001E5F2F" w:rsidRDefault="001E5F2F" w:rsidP="009B01C6"/>
    <w:p w14:paraId="3F8C73C7" w14:textId="4A48A7A5" w:rsidR="00D775BE" w:rsidRPr="00EE307D" w:rsidRDefault="00D775BE" w:rsidP="009B01C6">
      <w:pPr>
        <w:rPr>
          <w:b/>
          <w:bCs/>
        </w:rPr>
      </w:pPr>
      <w:r w:rsidRPr="00EE307D">
        <w:rPr>
          <w:b/>
          <w:bCs/>
        </w:rPr>
        <w:t>Foundations</w:t>
      </w:r>
      <w:r w:rsidR="00FF4393">
        <w:rPr>
          <w:b/>
          <w:bCs/>
        </w:rPr>
        <w:t xml:space="preserve"> prior to project launch (in place by January 2025)</w:t>
      </w:r>
    </w:p>
    <w:p w14:paraId="3BEC63D0" w14:textId="37A94B5B" w:rsidR="00D775BE" w:rsidRDefault="00D775BE" w:rsidP="00D775BE">
      <w:pPr>
        <w:pStyle w:val="ListParagraph"/>
        <w:numPr>
          <w:ilvl w:val="0"/>
          <w:numId w:val="7"/>
        </w:numPr>
      </w:pPr>
      <w:r>
        <w:t xml:space="preserve">Development of project </w:t>
      </w:r>
      <w:r w:rsidR="001D69CE">
        <w:t xml:space="preserve">visual </w:t>
      </w:r>
      <w:r>
        <w:t>identity: lo</w:t>
      </w:r>
      <w:r w:rsidR="00A64D25">
        <w:t>gos; suite of banners, colour scheme, templates</w:t>
      </w:r>
      <w:r w:rsidR="00EE307D">
        <w:t xml:space="preserve"> incorporating partner and THCS identity</w:t>
      </w:r>
    </w:p>
    <w:p w14:paraId="3AE7F70E" w14:textId="6B667845" w:rsidR="00EE307D" w:rsidRDefault="00EE307D" w:rsidP="00D775BE">
      <w:pPr>
        <w:pStyle w:val="ListParagraph"/>
        <w:numPr>
          <w:ilvl w:val="0"/>
          <w:numId w:val="7"/>
        </w:numPr>
      </w:pPr>
      <w:r>
        <w:t xml:space="preserve">Data governance of </w:t>
      </w:r>
      <w:r w:rsidR="00102171">
        <w:t>mailing lists and contact details (NSS data controller, all partner access to data)</w:t>
      </w:r>
    </w:p>
    <w:p w14:paraId="30DFDD47" w14:textId="427AEBFA" w:rsidR="00426942" w:rsidRDefault="003B5E80" w:rsidP="00D775BE">
      <w:pPr>
        <w:pStyle w:val="ListParagraph"/>
        <w:numPr>
          <w:ilvl w:val="0"/>
          <w:numId w:val="7"/>
        </w:numPr>
      </w:pPr>
      <w:r>
        <w:t>Knowledge management open access agreement: d</w:t>
      </w:r>
      <w:r w:rsidR="00426942">
        <w:t xml:space="preserve">ata governance and data sharing agreements consistent with national and instutional access </w:t>
      </w:r>
      <w:r w:rsidR="00894085">
        <w:t>policies for open access</w:t>
      </w:r>
      <w:r w:rsidR="001C22BA">
        <w:t xml:space="preserve"> to all project deliverables</w:t>
      </w:r>
      <w:r w:rsidR="00F27DF7">
        <w:t xml:space="preserve"> via a wide range of channels for maximum impact</w:t>
      </w:r>
    </w:p>
    <w:p w14:paraId="3929B0C5" w14:textId="147B6B66" w:rsidR="001C22BA" w:rsidRDefault="00620EC2" w:rsidP="00D775BE">
      <w:pPr>
        <w:pStyle w:val="ListParagraph"/>
        <w:numPr>
          <w:ilvl w:val="0"/>
          <w:numId w:val="7"/>
        </w:numPr>
      </w:pPr>
      <w:r>
        <w:t>Personal data protection agreement for consistent approach to protecting personal identity of participants</w:t>
      </w:r>
      <w:r w:rsidR="00A44BB8">
        <w:t>, anonymisation of data and consented storage of images/video files</w:t>
      </w:r>
      <w:r w:rsidR="003E7B73">
        <w:t xml:space="preserve"> – consent form templates, DPIA</w:t>
      </w:r>
    </w:p>
    <w:p w14:paraId="5FBEEEAA" w14:textId="4823DF72" w:rsidR="00FF4393" w:rsidRDefault="00FF4393" w:rsidP="00FF4393">
      <w:pPr>
        <w:pStyle w:val="ListParagraph"/>
        <w:numPr>
          <w:ilvl w:val="0"/>
          <w:numId w:val="7"/>
        </w:numPr>
      </w:pPr>
      <w:r>
        <w:t xml:space="preserve">Internal partner communications hub – </w:t>
      </w:r>
      <w:r w:rsidR="00693A24">
        <w:t>secure online platform</w:t>
      </w:r>
      <w:r>
        <w:t xml:space="preserve"> for shared access to all project documentation, data, resources, products</w:t>
      </w:r>
      <w:r w:rsidR="008A2CAA">
        <w:t xml:space="preserve"> from </w:t>
      </w:r>
      <w:r w:rsidR="00693A24">
        <w:t>all countries and devices</w:t>
      </w:r>
    </w:p>
    <w:p w14:paraId="00825225" w14:textId="1DE61D86" w:rsidR="005D046C" w:rsidRDefault="005D046C" w:rsidP="00FF4393">
      <w:pPr>
        <w:pStyle w:val="ListParagraph"/>
        <w:numPr>
          <w:ilvl w:val="0"/>
          <w:numId w:val="7"/>
        </w:numPr>
      </w:pPr>
      <w:r>
        <w:t xml:space="preserve">A project logframe ensuring </w:t>
      </w:r>
      <w:r w:rsidR="00477179">
        <w:t xml:space="preserve">project outcomes are supported by a framework of inputs, outputs and </w:t>
      </w:r>
      <w:r w:rsidR="002A3297">
        <w:t>measures appropriate to the relative starting point of each partner country</w:t>
      </w:r>
      <w:r w:rsidR="00D31B46">
        <w:t xml:space="preserve"> and the wider European context.</w:t>
      </w:r>
    </w:p>
    <w:p w14:paraId="6CF3A2B4" w14:textId="77777777" w:rsidR="001E5F2F" w:rsidRPr="00FF4393" w:rsidRDefault="001E5F2F" w:rsidP="003B5E80">
      <w:pPr>
        <w:sectPr w:rsidR="001E5F2F" w:rsidRPr="00FF4393" w:rsidSect="009B01C6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4B7B22B" w14:textId="77777777" w:rsidR="001E5F2F" w:rsidRDefault="001E5F2F" w:rsidP="009B01C6"/>
    <w:p w14:paraId="4BF42DFD" w14:textId="77777777" w:rsidR="00EC216D" w:rsidRDefault="00EC216D" w:rsidP="009B01C6">
      <w:pPr>
        <w:rPr>
          <w:b/>
          <w:bCs/>
        </w:rPr>
      </w:pPr>
      <w:r>
        <w:rPr>
          <w:b/>
          <w:bCs/>
        </w:rPr>
        <w:t>Social Impact Metrics</w:t>
      </w:r>
    </w:p>
    <w:p w14:paraId="762F5689" w14:textId="77777777" w:rsidR="00EC216D" w:rsidRDefault="00EC216D" w:rsidP="009B01C6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D03ECB" w14:paraId="0A9F65ED" w14:textId="77777777" w:rsidTr="00D03ECB">
        <w:tc>
          <w:tcPr>
            <w:tcW w:w="6974" w:type="dxa"/>
          </w:tcPr>
          <w:p w14:paraId="2BCADE6C" w14:textId="509877FE" w:rsidR="00D03ECB" w:rsidRPr="00D31B46" w:rsidRDefault="00D03ECB" w:rsidP="009B01C6">
            <w:pPr>
              <w:rPr>
                <w:b/>
                <w:bCs/>
              </w:rPr>
            </w:pPr>
            <w:r w:rsidRPr="00D31B46">
              <w:rPr>
                <w:b/>
                <w:bCs/>
              </w:rPr>
              <w:t>Metrics</w:t>
            </w:r>
          </w:p>
        </w:tc>
        <w:tc>
          <w:tcPr>
            <w:tcW w:w="6974" w:type="dxa"/>
          </w:tcPr>
          <w:p w14:paraId="20C397B3" w14:textId="48139155" w:rsidR="00D03ECB" w:rsidRPr="00D31B46" w:rsidRDefault="00D03ECB" w:rsidP="009B01C6">
            <w:pPr>
              <w:rPr>
                <w:b/>
                <w:bCs/>
              </w:rPr>
            </w:pPr>
            <w:r w:rsidRPr="00D31B46">
              <w:rPr>
                <w:b/>
                <w:bCs/>
              </w:rPr>
              <w:t>Measurement</w:t>
            </w:r>
          </w:p>
        </w:tc>
      </w:tr>
      <w:tr w:rsidR="00D03ECB" w14:paraId="3B606715" w14:textId="77777777" w:rsidTr="00D03ECB">
        <w:tc>
          <w:tcPr>
            <w:tcW w:w="6974" w:type="dxa"/>
          </w:tcPr>
          <w:p w14:paraId="2015FBE8" w14:textId="433DACBA" w:rsidR="00D03ECB" w:rsidRDefault="00D03ECB" w:rsidP="009B01C6">
            <w:r w:rsidRPr="00EC216D">
              <w:t xml:space="preserve">Number of practitioners </w:t>
            </w:r>
            <w:r>
              <w:t xml:space="preserve">accessing </w:t>
            </w:r>
            <w:r w:rsidRPr="00EC216D">
              <w:t>trai</w:t>
            </w:r>
            <w:r>
              <w:t>ning, resources or awareness  (resources, events, news)</w:t>
            </w:r>
          </w:p>
        </w:tc>
        <w:tc>
          <w:tcPr>
            <w:tcW w:w="6974" w:type="dxa"/>
          </w:tcPr>
          <w:p w14:paraId="066DBFB6" w14:textId="32BEEABF" w:rsidR="00D03ECB" w:rsidRDefault="00D03ECB" w:rsidP="009B01C6">
            <w:r>
              <w:t>Downloads, completions, sign-ups</w:t>
            </w:r>
          </w:p>
        </w:tc>
      </w:tr>
      <w:tr w:rsidR="00D03ECB" w14:paraId="0669A709" w14:textId="77777777" w:rsidTr="00D03ECB">
        <w:tc>
          <w:tcPr>
            <w:tcW w:w="6974" w:type="dxa"/>
          </w:tcPr>
          <w:p w14:paraId="7C5F72C8" w14:textId="6D8EF9BC" w:rsidR="00D03ECB" w:rsidRDefault="00225BF6" w:rsidP="009B01C6">
            <w:r>
              <w:t>Number of patients accessing providers who report developing, changing or adapting care pathways for improved assessment and prevention</w:t>
            </w:r>
          </w:p>
        </w:tc>
        <w:tc>
          <w:tcPr>
            <w:tcW w:w="6974" w:type="dxa"/>
          </w:tcPr>
          <w:p w14:paraId="74C360E8" w14:textId="079493FB" w:rsidR="00D03ECB" w:rsidRDefault="00204166" w:rsidP="009B01C6">
            <w:r>
              <w:t xml:space="preserve">Voluntary reports via feedback requests embedded in sample documents, </w:t>
            </w:r>
            <w:r w:rsidR="00CD18F2">
              <w:t>downloads, event participation feedback</w:t>
            </w:r>
          </w:p>
        </w:tc>
      </w:tr>
      <w:tr w:rsidR="00D03ECB" w14:paraId="3F5B62CF" w14:textId="77777777" w:rsidTr="00D03ECB">
        <w:tc>
          <w:tcPr>
            <w:tcW w:w="6974" w:type="dxa"/>
          </w:tcPr>
          <w:p w14:paraId="1E39B666" w14:textId="3F589BE8" w:rsidR="00D03ECB" w:rsidRDefault="00CD18F2" w:rsidP="009B01C6">
            <w:r>
              <w:t>Number of patients accessing self-help information or resources (self-reported or reported by carer) who have reduced risk of pressure injury</w:t>
            </w:r>
          </w:p>
        </w:tc>
        <w:tc>
          <w:tcPr>
            <w:tcW w:w="6974" w:type="dxa"/>
          </w:tcPr>
          <w:p w14:paraId="27172E63" w14:textId="7BBEDC8E" w:rsidR="00D03ECB" w:rsidRDefault="00CD18F2" w:rsidP="009B01C6">
            <w:r>
              <w:t>Voluntary reports via feedback requests embedded in downloads, video content</w:t>
            </w:r>
            <w:r w:rsidR="00440AF7">
              <w:t xml:space="preserve"> and information resources</w:t>
            </w:r>
          </w:p>
        </w:tc>
      </w:tr>
      <w:tr w:rsidR="00D03ECB" w14:paraId="075CA084" w14:textId="77777777" w:rsidTr="00D03ECB">
        <w:tc>
          <w:tcPr>
            <w:tcW w:w="6974" w:type="dxa"/>
          </w:tcPr>
          <w:p w14:paraId="2FEA66AF" w14:textId="4794F299" w:rsidR="00D03ECB" w:rsidRDefault="00440AF7" w:rsidP="009B01C6">
            <w:r>
              <w:t xml:space="preserve">Reported liklihood of national policy or guidance change, based on feedback/reported action from stakeholders </w:t>
            </w:r>
          </w:p>
        </w:tc>
        <w:tc>
          <w:tcPr>
            <w:tcW w:w="6974" w:type="dxa"/>
          </w:tcPr>
          <w:p w14:paraId="4E7205FD" w14:textId="56B7E7F8" w:rsidR="00D03ECB" w:rsidRDefault="00440AF7" w:rsidP="009B01C6">
            <w:r>
              <w:t>Engagement surveys,</w:t>
            </w:r>
            <w:r w:rsidR="00DC4F16">
              <w:t xml:space="preserve"> key informant</w:t>
            </w:r>
            <w:r>
              <w:t xml:space="preserve"> </w:t>
            </w:r>
            <w:r w:rsidR="00DC4F16">
              <w:t>interviews</w:t>
            </w:r>
          </w:p>
        </w:tc>
      </w:tr>
      <w:tr w:rsidR="00D03ECB" w14:paraId="6F3F532F" w14:textId="77777777" w:rsidTr="00D03ECB">
        <w:tc>
          <w:tcPr>
            <w:tcW w:w="6974" w:type="dxa"/>
          </w:tcPr>
          <w:p w14:paraId="79D7CF36" w14:textId="77777777" w:rsidR="00C042FB" w:rsidRPr="005116F6" w:rsidRDefault="00C042FB" w:rsidP="00C042FB">
            <w:pPr>
              <w:rPr>
                <w:b/>
                <w:bCs/>
              </w:rPr>
            </w:pPr>
            <w:r w:rsidRPr="005116F6">
              <w:rPr>
                <w:b/>
                <w:bCs/>
              </w:rPr>
              <w:t>Project legacy</w:t>
            </w:r>
          </w:p>
          <w:p w14:paraId="673551DC" w14:textId="77777777" w:rsidR="00C042FB" w:rsidRDefault="00C042FB" w:rsidP="00C042FB">
            <w:r>
              <w:t>Partners will proactively seek opportunities and resources for follow-on study, development of resources and communications activities:</w:t>
            </w:r>
          </w:p>
          <w:p w14:paraId="03925FE2" w14:textId="48BB9289" w:rsidR="00C042FB" w:rsidRDefault="000B357E" w:rsidP="00C042FB">
            <w:pPr>
              <w:pStyle w:val="ListParagraph"/>
              <w:numPr>
                <w:ilvl w:val="0"/>
                <w:numId w:val="6"/>
              </w:numPr>
            </w:pPr>
            <w:r>
              <w:t>P</w:t>
            </w:r>
            <w:r w:rsidR="00C042FB">
              <w:t>roposals directly by</w:t>
            </w:r>
            <w:r>
              <w:t xml:space="preserve"> EPPPI</w:t>
            </w:r>
            <w:r w:rsidR="00C042FB">
              <w:t xml:space="preserve"> partners</w:t>
            </w:r>
          </w:p>
          <w:p w14:paraId="2175175A" w14:textId="7705FE7C" w:rsidR="00C042FB" w:rsidRDefault="000B357E" w:rsidP="00C042FB">
            <w:pPr>
              <w:pStyle w:val="ListParagraph"/>
              <w:numPr>
                <w:ilvl w:val="0"/>
                <w:numId w:val="6"/>
              </w:numPr>
            </w:pPr>
            <w:r>
              <w:t>P</w:t>
            </w:r>
            <w:r w:rsidR="00C042FB">
              <w:t>roposals by other stakeholders</w:t>
            </w:r>
          </w:p>
          <w:p w14:paraId="0786A71F" w14:textId="4376CFE8" w:rsidR="00D03ECB" w:rsidRDefault="00D03ECB" w:rsidP="00C042FB"/>
        </w:tc>
        <w:tc>
          <w:tcPr>
            <w:tcW w:w="6974" w:type="dxa"/>
          </w:tcPr>
          <w:p w14:paraId="5DB66DC5" w14:textId="77777777" w:rsidR="00D03ECB" w:rsidRDefault="000B357E" w:rsidP="009B01C6">
            <w:r>
              <w:t>Proposals submitted</w:t>
            </w:r>
          </w:p>
          <w:p w14:paraId="53C60875" w14:textId="3A9E0CC9" w:rsidR="000B357E" w:rsidRDefault="000B357E" w:rsidP="009B01C6">
            <w:r>
              <w:t>Resources secured via proposals</w:t>
            </w:r>
          </w:p>
        </w:tc>
      </w:tr>
    </w:tbl>
    <w:p w14:paraId="3104E47B" w14:textId="77777777" w:rsidR="00D03ECB" w:rsidRDefault="00D03ECB" w:rsidP="009B01C6"/>
    <w:p w14:paraId="3950713C" w14:textId="3BA5977D" w:rsidR="00EE6A20" w:rsidRPr="00EC216D" w:rsidRDefault="00EE6A20" w:rsidP="009B01C6">
      <w:pPr>
        <w:sectPr w:rsidR="00EE6A20" w:rsidRPr="00EC216D" w:rsidSect="00185F63">
          <w:pgSz w:w="16838" w:h="11906" w:orient="landscape"/>
          <w:pgMar w:top="993" w:right="1440" w:bottom="851" w:left="1440" w:header="708" w:footer="708" w:gutter="0"/>
          <w:cols w:space="708"/>
          <w:docGrid w:linePitch="360"/>
        </w:sectPr>
      </w:pPr>
    </w:p>
    <w:p w14:paraId="0CF4F327" w14:textId="3DBB6350" w:rsidR="009B01C6" w:rsidRPr="000C15BF" w:rsidRDefault="009B01C6" w:rsidP="009B01C6">
      <w:pPr>
        <w:rPr>
          <w:b/>
          <w:bCs/>
        </w:rPr>
      </w:pPr>
      <w:r w:rsidRPr="000C15BF">
        <w:rPr>
          <w:b/>
          <w:bCs/>
        </w:rPr>
        <w:lastRenderedPageBreak/>
        <w:t>Policy Integration</w:t>
      </w:r>
    </w:p>
    <w:p w14:paraId="139FA7EF" w14:textId="77777777" w:rsidR="00316AF8" w:rsidRDefault="00316AF8" w:rsidP="009B01C6"/>
    <w:p w14:paraId="0E742B78" w14:textId="068295B3" w:rsidR="00316AF8" w:rsidRDefault="00316AF8" w:rsidP="009B01C6">
      <w:r>
        <w:t xml:space="preserve">In order to ensure impact on health care systems transformation, </w:t>
      </w:r>
      <w:r w:rsidR="00BA22E0">
        <w:t xml:space="preserve">each partner country will identify policy champions </w:t>
      </w:r>
      <w:r w:rsidR="00F33D10">
        <w:t>to invite</w:t>
      </w:r>
      <w:r w:rsidR="00DF15CE">
        <w:t xml:space="preserve"> their engagement and</w:t>
      </w:r>
      <w:r w:rsidR="00F33D10">
        <w:t xml:space="preserve"> close attention to the progress of the project through local </w:t>
      </w:r>
      <w:r w:rsidR="00E74899">
        <w:t xml:space="preserve">showcase </w:t>
      </w:r>
      <w:r w:rsidR="00F33D10">
        <w:t xml:space="preserve">visits, </w:t>
      </w:r>
      <w:r w:rsidR="00DF51C1">
        <w:t>face to face engagement and personalised digital communications:</w:t>
      </w:r>
    </w:p>
    <w:p w14:paraId="27B0E8D9" w14:textId="77777777" w:rsidR="003376E5" w:rsidRDefault="003376E5" w:rsidP="009B01C6"/>
    <w:p w14:paraId="2EC964B9" w14:textId="2676F066" w:rsidR="000C15BF" w:rsidRDefault="000C15BF" w:rsidP="009B01C6">
      <w:r>
        <w:rPr>
          <w:noProof/>
          <w14:ligatures w14:val="standardContextual"/>
        </w:rPr>
        <w:drawing>
          <wp:inline distT="0" distB="0" distL="0" distR="0" wp14:anchorId="3BF133E0" wp14:editId="2B9A72F5">
            <wp:extent cx="8067675" cy="4953000"/>
            <wp:effectExtent l="0" t="0" r="0" b="19050"/>
            <wp:docPr id="215315901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0574CA54" w14:textId="77777777" w:rsidR="000C15BF" w:rsidRDefault="000C15BF" w:rsidP="009B01C6"/>
    <w:p w14:paraId="2D07518F" w14:textId="77777777" w:rsidR="002A78AB" w:rsidRDefault="002A78AB" w:rsidP="009B01C6">
      <w:pPr>
        <w:rPr>
          <w:b/>
          <w:bCs/>
        </w:rPr>
        <w:sectPr w:rsidR="002A78AB" w:rsidSect="00185F63">
          <w:pgSz w:w="16838" w:h="11906" w:orient="landscape"/>
          <w:pgMar w:top="993" w:right="1440" w:bottom="851" w:left="1440" w:header="708" w:footer="708" w:gutter="0"/>
          <w:cols w:space="708"/>
          <w:docGrid w:linePitch="360"/>
        </w:sectPr>
      </w:pPr>
    </w:p>
    <w:p w14:paraId="31068D3F" w14:textId="02D9EB1E" w:rsidR="002A78AB" w:rsidRPr="000C15BF" w:rsidRDefault="002A78AB" w:rsidP="002A78AB">
      <w:pPr>
        <w:rPr>
          <w:b/>
          <w:bCs/>
        </w:rPr>
      </w:pPr>
      <w:r w:rsidRPr="000C15BF">
        <w:rPr>
          <w:b/>
          <w:bCs/>
        </w:rPr>
        <w:lastRenderedPageBreak/>
        <w:t>P</w:t>
      </w:r>
      <w:r>
        <w:rPr>
          <w:b/>
          <w:bCs/>
        </w:rPr>
        <w:t>ractice</w:t>
      </w:r>
      <w:r w:rsidRPr="000C15BF">
        <w:rPr>
          <w:b/>
          <w:bCs/>
        </w:rPr>
        <w:t xml:space="preserve"> Integration</w:t>
      </w:r>
    </w:p>
    <w:p w14:paraId="63658945" w14:textId="77777777" w:rsidR="002A78AB" w:rsidRDefault="002A78AB" w:rsidP="002A78AB"/>
    <w:p w14:paraId="4AFA716C" w14:textId="0EC447AC" w:rsidR="00A90B65" w:rsidRDefault="003B6E33" w:rsidP="002A78AB">
      <w:r>
        <w:t>There are t</w:t>
      </w:r>
      <w:r w:rsidR="00387413">
        <w:t>hree</w:t>
      </w:r>
      <w:r>
        <w:t xml:space="preserve"> main areas of learning we wish to translate into day to day practice</w:t>
      </w:r>
      <w:r w:rsidR="002A78AB">
        <w:t>:</w:t>
      </w:r>
      <w:r>
        <w:t xml:space="preserve"> </w:t>
      </w:r>
      <w:r w:rsidR="00CA1B90">
        <w:t>the use of technology-supported assessment of risk of presssure injury to support prevention</w:t>
      </w:r>
      <w:r w:rsidR="00387413">
        <w:t xml:space="preserve">; the rapid allocation of preventive resources to patients at risk; the </w:t>
      </w:r>
      <w:r w:rsidR="00D46535">
        <w:t>promotion of patient self-help prevention strategies for patients able to do so.</w:t>
      </w:r>
      <w:r w:rsidR="00A90B65">
        <w:t xml:space="preserve"> Each require different approaches to integration into care pathways.</w:t>
      </w:r>
    </w:p>
    <w:p w14:paraId="494FFEAC" w14:textId="68F25268" w:rsidR="002A78AB" w:rsidRDefault="00387413" w:rsidP="002A78AB">
      <w:r>
        <w:t xml:space="preserve"> </w:t>
      </w:r>
    </w:p>
    <w:p w14:paraId="7D1D9ABD" w14:textId="52377514" w:rsidR="002A78AB" w:rsidRDefault="00D46535" w:rsidP="009B01C6">
      <w:pPr>
        <w:rPr>
          <w:b/>
          <w:bCs/>
        </w:rPr>
        <w:sectPr w:rsidR="002A78AB" w:rsidSect="00185F63">
          <w:pgSz w:w="16838" w:h="11906" w:orient="landscape"/>
          <w:pgMar w:top="993" w:right="1440" w:bottom="851" w:left="1440" w:header="708" w:footer="708" w:gutter="0"/>
          <w:cols w:space="708"/>
          <w:docGrid w:linePitch="360"/>
        </w:sectPr>
      </w:pPr>
      <w:r>
        <w:rPr>
          <w:noProof/>
          <w14:ligatures w14:val="standardContextual"/>
        </w:rPr>
        <w:drawing>
          <wp:inline distT="0" distB="0" distL="0" distR="0" wp14:anchorId="3493632C" wp14:editId="399BAE37">
            <wp:extent cx="8067675" cy="4953000"/>
            <wp:effectExtent l="19050" t="57150" r="47625" b="114300"/>
            <wp:docPr id="1036678185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183E5FA7" w14:textId="77777777" w:rsidR="00EC216D" w:rsidRPr="001E5F2F" w:rsidRDefault="00EC216D" w:rsidP="00EC216D">
      <w:pPr>
        <w:rPr>
          <w:b/>
          <w:bCs/>
        </w:rPr>
      </w:pPr>
      <w:r>
        <w:rPr>
          <w:b/>
          <w:bCs/>
        </w:rPr>
        <w:lastRenderedPageBreak/>
        <w:t>Dissemination Framework</w:t>
      </w:r>
    </w:p>
    <w:p w14:paraId="2BE8520D" w14:textId="77777777" w:rsidR="00EC216D" w:rsidRDefault="00EC216D" w:rsidP="00EC216D">
      <w:r>
        <w:t>A detailed stakeholder map will be developed Jan-March 2025 based on this framework:</w:t>
      </w:r>
    </w:p>
    <w:p w14:paraId="0AA08209" w14:textId="77777777" w:rsidR="00EC216D" w:rsidRDefault="00EC216D" w:rsidP="00EC21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895"/>
        <w:gridCol w:w="3895"/>
        <w:gridCol w:w="3895"/>
      </w:tblGrid>
      <w:tr w:rsidR="00EC216D" w:rsidRPr="00ED5FFF" w14:paraId="0B057BF5" w14:textId="77777777" w:rsidTr="00C2194E">
        <w:tc>
          <w:tcPr>
            <w:tcW w:w="2263" w:type="dxa"/>
          </w:tcPr>
          <w:p w14:paraId="4AA9476B" w14:textId="77777777" w:rsidR="00EC216D" w:rsidRPr="00ED5FFF" w:rsidRDefault="00EC216D" w:rsidP="00C2194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FFF">
              <w:rPr>
                <w:b/>
                <w:bCs/>
                <w:sz w:val="22"/>
                <w:szCs w:val="22"/>
              </w:rPr>
              <w:t>Engagement Level</w:t>
            </w:r>
          </w:p>
        </w:tc>
        <w:tc>
          <w:tcPr>
            <w:tcW w:w="3895" w:type="dxa"/>
          </w:tcPr>
          <w:p w14:paraId="5B25BDE5" w14:textId="77777777" w:rsidR="00EC216D" w:rsidRPr="00ED5FFF" w:rsidRDefault="00EC216D" w:rsidP="00C2194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FFF">
              <w:rPr>
                <w:b/>
                <w:bCs/>
                <w:sz w:val="22"/>
                <w:szCs w:val="22"/>
              </w:rPr>
              <w:t>Local</w:t>
            </w:r>
          </w:p>
        </w:tc>
        <w:tc>
          <w:tcPr>
            <w:tcW w:w="3895" w:type="dxa"/>
          </w:tcPr>
          <w:p w14:paraId="51F2D4DB" w14:textId="77777777" w:rsidR="00EC216D" w:rsidRPr="00ED5FFF" w:rsidRDefault="00EC216D" w:rsidP="00C2194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FFF">
              <w:rPr>
                <w:b/>
                <w:bCs/>
                <w:sz w:val="22"/>
                <w:szCs w:val="22"/>
              </w:rPr>
              <w:t>National</w:t>
            </w:r>
          </w:p>
        </w:tc>
        <w:tc>
          <w:tcPr>
            <w:tcW w:w="3895" w:type="dxa"/>
          </w:tcPr>
          <w:p w14:paraId="6BDCA727" w14:textId="77777777" w:rsidR="00EC216D" w:rsidRPr="00ED5FFF" w:rsidRDefault="00EC216D" w:rsidP="00C2194E">
            <w:pPr>
              <w:jc w:val="center"/>
              <w:rPr>
                <w:b/>
                <w:bCs/>
                <w:sz w:val="22"/>
                <w:szCs w:val="22"/>
              </w:rPr>
            </w:pPr>
            <w:r w:rsidRPr="00ED5FFF">
              <w:rPr>
                <w:b/>
                <w:bCs/>
                <w:sz w:val="22"/>
                <w:szCs w:val="22"/>
              </w:rPr>
              <w:t>European</w:t>
            </w:r>
          </w:p>
        </w:tc>
      </w:tr>
      <w:tr w:rsidR="00EC216D" w:rsidRPr="00ED5FFF" w14:paraId="61A0148C" w14:textId="77777777" w:rsidTr="00C2194E">
        <w:tc>
          <w:tcPr>
            <w:tcW w:w="2263" w:type="dxa"/>
          </w:tcPr>
          <w:p w14:paraId="6C7111FC" w14:textId="77777777" w:rsidR="00EC216D" w:rsidRPr="00ED5FFF" w:rsidRDefault="00EC216D" w:rsidP="00C2194E">
            <w:pPr>
              <w:rPr>
                <w:sz w:val="22"/>
                <w:szCs w:val="22"/>
              </w:rPr>
            </w:pPr>
            <w:r w:rsidRPr="00ED5FFF">
              <w:rPr>
                <w:sz w:val="22"/>
                <w:szCs w:val="22"/>
              </w:rPr>
              <w:t>Policy</w:t>
            </w:r>
          </w:p>
        </w:tc>
        <w:tc>
          <w:tcPr>
            <w:tcW w:w="3895" w:type="dxa"/>
          </w:tcPr>
          <w:p w14:paraId="48CBE24A" w14:textId="77777777" w:rsidR="00EC216D" w:rsidRPr="00ED5FFF" w:rsidRDefault="00EC216D" w:rsidP="00C2194E">
            <w:pPr>
              <w:rPr>
                <w:sz w:val="22"/>
                <w:szCs w:val="22"/>
              </w:rPr>
            </w:pPr>
            <w:r w:rsidRPr="00ED5FFF">
              <w:rPr>
                <w:sz w:val="22"/>
                <w:szCs w:val="22"/>
              </w:rPr>
              <w:t>Local/regional health and care providers</w:t>
            </w:r>
          </w:p>
          <w:p w14:paraId="50B50088" w14:textId="77777777" w:rsidR="00EC216D" w:rsidRPr="00ED5FFF" w:rsidRDefault="00EC216D" w:rsidP="00C2194E">
            <w:pPr>
              <w:rPr>
                <w:sz w:val="22"/>
                <w:szCs w:val="22"/>
              </w:rPr>
            </w:pPr>
          </w:p>
        </w:tc>
        <w:tc>
          <w:tcPr>
            <w:tcW w:w="3895" w:type="dxa"/>
          </w:tcPr>
          <w:p w14:paraId="4AE23E78" w14:textId="77777777" w:rsidR="00EC216D" w:rsidRPr="00ED5FFF" w:rsidRDefault="00EC216D" w:rsidP="00C2194E">
            <w:pPr>
              <w:rPr>
                <w:sz w:val="22"/>
                <w:szCs w:val="22"/>
              </w:rPr>
            </w:pPr>
            <w:r w:rsidRPr="00ED5FFF">
              <w:rPr>
                <w:sz w:val="22"/>
                <w:szCs w:val="22"/>
              </w:rPr>
              <w:t>National policy leads in Scotland, Poland, Romania</w:t>
            </w:r>
          </w:p>
          <w:p w14:paraId="64834BFF" w14:textId="77777777" w:rsidR="00EC216D" w:rsidRPr="00ED5FFF" w:rsidRDefault="00EC216D" w:rsidP="00C2194E">
            <w:pPr>
              <w:rPr>
                <w:sz w:val="22"/>
                <w:szCs w:val="22"/>
              </w:rPr>
            </w:pPr>
          </w:p>
        </w:tc>
        <w:tc>
          <w:tcPr>
            <w:tcW w:w="3895" w:type="dxa"/>
          </w:tcPr>
          <w:p w14:paraId="1C075DA4" w14:textId="77777777" w:rsidR="00EC216D" w:rsidRPr="00ED5FFF" w:rsidRDefault="00EC216D" w:rsidP="00C2194E">
            <w:pPr>
              <w:rPr>
                <w:sz w:val="22"/>
                <w:szCs w:val="22"/>
              </w:rPr>
            </w:pPr>
            <w:r w:rsidRPr="00ED5FFF">
              <w:rPr>
                <w:sz w:val="22"/>
                <w:szCs w:val="22"/>
              </w:rPr>
              <w:t>European Pressure Ulcer Advisory Panel</w:t>
            </w:r>
          </w:p>
        </w:tc>
      </w:tr>
      <w:tr w:rsidR="00EC216D" w:rsidRPr="00ED5FFF" w14:paraId="19A5E2C1" w14:textId="77777777" w:rsidTr="00C2194E">
        <w:tc>
          <w:tcPr>
            <w:tcW w:w="2263" w:type="dxa"/>
          </w:tcPr>
          <w:p w14:paraId="554132FF" w14:textId="77777777" w:rsidR="00EC216D" w:rsidRPr="00ED5FFF" w:rsidRDefault="00EC216D" w:rsidP="00C2194E">
            <w:pPr>
              <w:rPr>
                <w:sz w:val="22"/>
                <w:szCs w:val="22"/>
              </w:rPr>
            </w:pPr>
            <w:r w:rsidRPr="00ED5FFF">
              <w:rPr>
                <w:sz w:val="22"/>
                <w:szCs w:val="22"/>
              </w:rPr>
              <w:t>Provider</w:t>
            </w:r>
          </w:p>
        </w:tc>
        <w:tc>
          <w:tcPr>
            <w:tcW w:w="3895" w:type="dxa"/>
          </w:tcPr>
          <w:p w14:paraId="414E4F4E" w14:textId="77777777" w:rsidR="00EC216D" w:rsidRPr="00ED5FFF" w:rsidRDefault="00EC216D" w:rsidP="00C2194E">
            <w:pPr>
              <w:rPr>
                <w:sz w:val="22"/>
                <w:szCs w:val="22"/>
              </w:rPr>
            </w:pPr>
            <w:r w:rsidRPr="00ED5FFF">
              <w:rPr>
                <w:sz w:val="22"/>
                <w:szCs w:val="22"/>
              </w:rPr>
              <w:t>Local/regional health and care providers</w:t>
            </w:r>
          </w:p>
        </w:tc>
        <w:tc>
          <w:tcPr>
            <w:tcW w:w="3895" w:type="dxa"/>
          </w:tcPr>
          <w:p w14:paraId="74454809" w14:textId="77777777" w:rsidR="00EC216D" w:rsidRPr="00ED5FFF" w:rsidRDefault="00EC216D" w:rsidP="00C2194E">
            <w:pPr>
              <w:rPr>
                <w:sz w:val="22"/>
                <w:szCs w:val="22"/>
              </w:rPr>
            </w:pPr>
            <w:r w:rsidRPr="00ED5FFF">
              <w:rPr>
                <w:sz w:val="22"/>
                <w:szCs w:val="22"/>
              </w:rPr>
              <w:t>National agencies for public health, social care, training bodies for allied health professionals, standards and inspection bodies.</w:t>
            </w:r>
          </w:p>
          <w:p w14:paraId="20E98645" w14:textId="77777777" w:rsidR="00EC216D" w:rsidRPr="00ED5FFF" w:rsidRDefault="00EC216D" w:rsidP="00C2194E">
            <w:pPr>
              <w:rPr>
                <w:sz w:val="22"/>
                <w:szCs w:val="22"/>
              </w:rPr>
            </w:pPr>
            <w:r w:rsidRPr="00ED5FFF">
              <w:rPr>
                <w:sz w:val="22"/>
                <w:szCs w:val="22"/>
              </w:rPr>
              <w:t>Health &amp; Social Care Alliance Scotland</w:t>
            </w:r>
          </w:p>
        </w:tc>
        <w:tc>
          <w:tcPr>
            <w:tcW w:w="3895" w:type="dxa"/>
          </w:tcPr>
          <w:p w14:paraId="39D0C86D" w14:textId="77777777" w:rsidR="00EC216D" w:rsidRPr="00ED5FFF" w:rsidRDefault="00EC216D" w:rsidP="00C2194E">
            <w:pPr>
              <w:rPr>
                <w:sz w:val="22"/>
                <w:szCs w:val="22"/>
              </w:rPr>
            </w:pPr>
          </w:p>
        </w:tc>
      </w:tr>
      <w:tr w:rsidR="00EC216D" w:rsidRPr="00ED5FFF" w14:paraId="5889FD72" w14:textId="77777777" w:rsidTr="00C2194E">
        <w:tc>
          <w:tcPr>
            <w:tcW w:w="2263" w:type="dxa"/>
          </w:tcPr>
          <w:p w14:paraId="0BF8C1D6" w14:textId="77777777" w:rsidR="00EC216D" w:rsidRPr="00ED5FFF" w:rsidRDefault="00EC216D" w:rsidP="00C2194E">
            <w:pPr>
              <w:rPr>
                <w:sz w:val="22"/>
                <w:szCs w:val="22"/>
              </w:rPr>
            </w:pPr>
            <w:r w:rsidRPr="00ED5FFF">
              <w:rPr>
                <w:sz w:val="22"/>
                <w:szCs w:val="22"/>
              </w:rPr>
              <w:t>Practitioner</w:t>
            </w:r>
          </w:p>
        </w:tc>
        <w:tc>
          <w:tcPr>
            <w:tcW w:w="3895" w:type="dxa"/>
          </w:tcPr>
          <w:p w14:paraId="6130D94D" w14:textId="77777777" w:rsidR="00EC216D" w:rsidRPr="00ED5FFF" w:rsidRDefault="00EC216D" w:rsidP="00C2194E">
            <w:pPr>
              <w:rPr>
                <w:sz w:val="22"/>
                <w:szCs w:val="22"/>
              </w:rPr>
            </w:pPr>
            <w:r w:rsidRPr="00ED5FFF">
              <w:rPr>
                <w:sz w:val="22"/>
                <w:szCs w:val="22"/>
              </w:rPr>
              <w:t>Local/regional health and care providers</w:t>
            </w:r>
          </w:p>
          <w:p w14:paraId="2A0D3F68" w14:textId="77777777" w:rsidR="00EC216D" w:rsidRPr="00ED5FFF" w:rsidRDefault="00EC216D" w:rsidP="00C2194E">
            <w:pPr>
              <w:rPr>
                <w:sz w:val="22"/>
                <w:szCs w:val="22"/>
              </w:rPr>
            </w:pPr>
            <w:r w:rsidRPr="00ED5FFF">
              <w:rPr>
                <w:sz w:val="22"/>
                <w:szCs w:val="22"/>
              </w:rPr>
              <w:t>Practitioner networks and interest groups – local members</w:t>
            </w:r>
          </w:p>
        </w:tc>
        <w:tc>
          <w:tcPr>
            <w:tcW w:w="3895" w:type="dxa"/>
          </w:tcPr>
          <w:p w14:paraId="594649DA" w14:textId="77777777" w:rsidR="00EC216D" w:rsidRPr="00ED5FFF" w:rsidRDefault="00EC216D" w:rsidP="00C2194E">
            <w:pPr>
              <w:rPr>
                <w:sz w:val="22"/>
                <w:szCs w:val="22"/>
              </w:rPr>
            </w:pPr>
            <w:r w:rsidRPr="00ED5FFF">
              <w:rPr>
                <w:sz w:val="22"/>
                <w:szCs w:val="22"/>
              </w:rPr>
              <w:t>National advisors for health improvement and quality standards</w:t>
            </w:r>
          </w:p>
          <w:p w14:paraId="788C1E90" w14:textId="77777777" w:rsidR="00EC216D" w:rsidRPr="00ED5FFF" w:rsidRDefault="00EC216D" w:rsidP="00C2194E">
            <w:pPr>
              <w:rPr>
                <w:sz w:val="22"/>
                <w:szCs w:val="22"/>
              </w:rPr>
            </w:pPr>
            <w:r w:rsidRPr="00ED5FFF">
              <w:rPr>
                <w:sz w:val="22"/>
                <w:szCs w:val="22"/>
              </w:rPr>
              <w:t>National practitioner training agencies and CPD providers</w:t>
            </w:r>
          </w:p>
          <w:p w14:paraId="327D6982" w14:textId="77777777" w:rsidR="00EC216D" w:rsidRPr="00ED5FFF" w:rsidRDefault="00EC216D" w:rsidP="00C2194E">
            <w:pPr>
              <w:rPr>
                <w:sz w:val="22"/>
                <w:szCs w:val="22"/>
              </w:rPr>
            </w:pPr>
            <w:r w:rsidRPr="00ED5FFF">
              <w:rPr>
                <w:sz w:val="22"/>
                <w:szCs w:val="22"/>
              </w:rPr>
              <w:t>Romanian Wound Care Management Association</w:t>
            </w:r>
          </w:p>
          <w:p w14:paraId="104568FC" w14:textId="77777777" w:rsidR="00EC216D" w:rsidRPr="00ED5FFF" w:rsidRDefault="00EC216D" w:rsidP="00C2194E">
            <w:pPr>
              <w:rPr>
                <w:sz w:val="22"/>
                <w:szCs w:val="22"/>
              </w:rPr>
            </w:pPr>
            <w:r w:rsidRPr="00ED5FFF">
              <w:rPr>
                <w:sz w:val="22"/>
                <w:szCs w:val="22"/>
              </w:rPr>
              <w:t>Polish Wound Management Association</w:t>
            </w:r>
          </w:p>
          <w:p w14:paraId="51D94D55" w14:textId="77777777" w:rsidR="00EC216D" w:rsidRPr="00ED5FFF" w:rsidRDefault="00EC216D" w:rsidP="00C2194E">
            <w:pPr>
              <w:rPr>
                <w:sz w:val="22"/>
                <w:szCs w:val="22"/>
              </w:rPr>
            </w:pPr>
            <w:r w:rsidRPr="00ED5FFF">
              <w:rPr>
                <w:sz w:val="22"/>
                <w:szCs w:val="22"/>
              </w:rPr>
              <w:t>Society of Tissue Viability UK</w:t>
            </w:r>
          </w:p>
          <w:p w14:paraId="1878A227" w14:textId="77777777" w:rsidR="00EC216D" w:rsidRPr="00ED5FFF" w:rsidRDefault="00EC216D" w:rsidP="00C2194E">
            <w:pPr>
              <w:rPr>
                <w:sz w:val="22"/>
                <w:szCs w:val="22"/>
              </w:rPr>
            </w:pPr>
            <w:r w:rsidRPr="00ED5FFF">
              <w:rPr>
                <w:sz w:val="22"/>
                <w:szCs w:val="22"/>
              </w:rPr>
              <w:t>European Wound Management Association members.</w:t>
            </w:r>
          </w:p>
        </w:tc>
        <w:tc>
          <w:tcPr>
            <w:tcW w:w="3895" w:type="dxa"/>
          </w:tcPr>
          <w:p w14:paraId="66F177B3" w14:textId="77777777" w:rsidR="00EC216D" w:rsidRPr="00ED5FFF" w:rsidRDefault="00EC216D" w:rsidP="00C2194E">
            <w:pPr>
              <w:rPr>
                <w:sz w:val="22"/>
                <w:szCs w:val="22"/>
              </w:rPr>
            </w:pPr>
            <w:r w:rsidRPr="00ED5FFF">
              <w:rPr>
                <w:sz w:val="22"/>
                <w:szCs w:val="22"/>
              </w:rPr>
              <w:t>European Wound Management Association</w:t>
            </w:r>
          </w:p>
        </w:tc>
      </w:tr>
      <w:tr w:rsidR="00EC216D" w:rsidRPr="00ED5FFF" w14:paraId="1A703E79" w14:textId="77777777" w:rsidTr="00C2194E">
        <w:tc>
          <w:tcPr>
            <w:tcW w:w="2263" w:type="dxa"/>
          </w:tcPr>
          <w:p w14:paraId="40CCDC13" w14:textId="77777777" w:rsidR="00EC216D" w:rsidRPr="00ED5FFF" w:rsidRDefault="00EC216D" w:rsidP="00C2194E">
            <w:pPr>
              <w:rPr>
                <w:sz w:val="22"/>
                <w:szCs w:val="22"/>
              </w:rPr>
            </w:pPr>
            <w:r w:rsidRPr="00ED5FFF">
              <w:rPr>
                <w:sz w:val="22"/>
                <w:szCs w:val="22"/>
              </w:rPr>
              <w:t>Patient</w:t>
            </w:r>
          </w:p>
        </w:tc>
        <w:tc>
          <w:tcPr>
            <w:tcW w:w="3895" w:type="dxa"/>
          </w:tcPr>
          <w:p w14:paraId="0E23A0B1" w14:textId="77777777" w:rsidR="00EC216D" w:rsidRPr="00ED5FFF" w:rsidRDefault="00EC216D" w:rsidP="00C2194E">
            <w:pPr>
              <w:rPr>
                <w:sz w:val="22"/>
                <w:szCs w:val="22"/>
              </w:rPr>
            </w:pPr>
            <w:r w:rsidRPr="00ED5FFF">
              <w:rPr>
                <w:sz w:val="22"/>
                <w:szCs w:val="22"/>
              </w:rPr>
              <w:t>Local / regional patient and carer support groups connected to collaborators</w:t>
            </w:r>
          </w:p>
        </w:tc>
        <w:tc>
          <w:tcPr>
            <w:tcW w:w="3895" w:type="dxa"/>
          </w:tcPr>
          <w:p w14:paraId="07D86D56" w14:textId="77777777" w:rsidR="00EC216D" w:rsidRPr="00ED5FFF" w:rsidRDefault="00EC216D" w:rsidP="00C2194E">
            <w:pPr>
              <w:rPr>
                <w:sz w:val="22"/>
                <w:szCs w:val="22"/>
              </w:rPr>
            </w:pPr>
            <w:r w:rsidRPr="00ED5FFF">
              <w:rPr>
                <w:sz w:val="22"/>
                <w:szCs w:val="22"/>
              </w:rPr>
              <w:t>National patient and carer support groups</w:t>
            </w:r>
          </w:p>
          <w:p w14:paraId="14E73737" w14:textId="77777777" w:rsidR="00EC216D" w:rsidRPr="00ED5FFF" w:rsidRDefault="00EC216D" w:rsidP="00C2194E">
            <w:pPr>
              <w:rPr>
                <w:sz w:val="22"/>
                <w:szCs w:val="22"/>
              </w:rPr>
            </w:pPr>
            <w:r w:rsidRPr="00ED5FFF">
              <w:rPr>
                <w:sz w:val="22"/>
                <w:szCs w:val="22"/>
              </w:rPr>
              <w:t>Federation of Polish Patients</w:t>
            </w:r>
          </w:p>
          <w:p w14:paraId="053DEA96" w14:textId="77777777" w:rsidR="00EC216D" w:rsidRPr="00ED5FFF" w:rsidRDefault="00EC216D" w:rsidP="00C2194E">
            <w:pPr>
              <w:rPr>
                <w:sz w:val="22"/>
                <w:szCs w:val="22"/>
              </w:rPr>
            </w:pPr>
            <w:r w:rsidRPr="00ED5FFF">
              <w:rPr>
                <w:sz w:val="22"/>
                <w:szCs w:val="22"/>
              </w:rPr>
              <w:t>Care Information Scotland</w:t>
            </w:r>
          </w:p>
        </w:tc>
        <w:tc>
          <w:tcPr>
            <w:tcW w:w="3895" w:type="dxa"/>
          </w:tcPr>
          <w:p w14:paraId="335D3969" w14:textId="77777777" w:rsidR="00EC216D" w:rsidRPr="00ED5FFF" w:rsidRDefault="00EC216D" w:rsidP="00C2194E">
            <w:pPr>
              <w:rPr>
                <w:sz w:val="22"/>
                <w:szCs w:val="22"/>
              </w:rPr>
            </w:pPr>
            <w:r w:rsidRPr="00ED5FFF">
              <w:rPr>
                <w:sz w:val="22"/>
                <w:szCs w:val="22"/>
              </w:rPr>
              <w:t>European Patients’ Forum</w:t>
            </w:r>
          </w:p>
        </w:tc>
      </w:tr>
      <w:tr w:rsidR="00EC216D" w:rsidRPr="00ED5FFF" w14:paraId="125C9A20" w14:textId="77777777" w:rsidTr="00C2194E">
        <w:tc>
          <w:tcPr>
            <w:tcW w:w="2263" w:type="dxa"/>
          </w:tcPr>
          <w:p w14:paraId="5F196CD1" w14:textId="77777777" w:rsidR="00EC216D" w:rsidRPr="00ED5FFF" w:rsidRDefault="00EC216D" w:rsidP="00C2194E">
            <w:pPr>
              <w:rPr>
                <w:sz w:val="22"/>
                <w:szCs w:val="22"/>
              </w:rPr>
            </w:pPr>
            <w:r w:rsidRPr="00ED5FFF">
              <w:rPr>
                <w:sz w:val="22"/>
                <w:szCs w:val="22"/>
              </w:rPr>
              <w:t>Academia</w:t>
            </w:r>
          </w:p>
        </w:tc>
        <w:tc>
          <w:tcPr>
            <w:tcW w:w="3895" w:type="dxa"/>
          </w:tcPr>
          <w:p w14:paraId="6D7064FD" w14:textId="77777777" w:rsidR="00EC216D" w:rsidRPr="00ED5FFF" w:rsidRDefault="00EC216D" w:rsidP="00C2194E">
            <w:pPr>
              <w:rPr>
                <w:sz w:val="22"/>
                <w:szCs w:val="22"/>
              </w:rPr>
            </w:pPr>
            <w:r w:rsidRPr="00ED5FFF">
              <w:rPr>
                <w:sz w:val="22"/>
                <w:szCs w:val="22"/>
              </w:rPr>
              <w:t>Academic links to collaborators</w:t>
            </w:r>
          </w:p>
          <w:p w14:paraId="0BDF40AA" w14:textId="77777777" w:rsidR="00EC216D" w:rsidRPr="00ED5FFF" w:rsidRDefault="00EC216D" w:rsidP="00C2194E">
            <w:pPr>
              <w:rPr>
                <w:sz w:val="22"/>
                <w:szCs w:val="22"/>
              </w:rPr>
            </w:pPr>
            <w:r w:rsidRPr="00ED5FFF">
              <w:rPr>
                <w:sz w:val="22"/>
                <w:szCs w:val="22"/>
              </w:rPr>
              <w:t>Local academics with specialist interests</w:t>
            </w:r>
          </w:p>
          <w:p w14:paraId="0EC06BE3" w14:textId="77777777" w:rsidR="00EC216D" w:rsidRPr="00ED5FFF" w:rsidRDefault="00EC216D" w:rsidP="00C2194E">
            <w:pPr>
              <w:rPr>
                <w:sz w:val="22"/>
                <w:szCs w:val="22"/>
              </w:rPr>
            </w:pPr>
            <w:r w:rsidRPr="00ED5FFF">
              <w:rPr>
                <w:sz w:val="22"/>
                <w:szCs w:val="22"/>
              </w:rPr>
              <w:t>Local teaching/research fellows</w:t>
            </w:r>
          </w:p>
        </w:tc>
        <w:tc>
          <w:tcPr>
            <w:tcW w:w="3895" w:type="dxa"/>
          </w:tcPr>
          <w:p w14:paraId="06F7AACD" w14:textId="77777777" w:rsidR="00EC216D" w:rsidRPr="00ED5FFF" w:rsidRDefault="00EC216D" w:rsidP="00C2194E">
            <w:pPr>
              <w:rPr>
                <w:sz w:val="22"/>
                <w:szCs w:val="22"/>
              </w:rPr>
            </w:pPr>
            <w:r w:rsidRPr="00ED5FFF">
              <w:rPr>
                <w:sz w:val="22"/>
                <w:szCs w:val="22"/>
              </w:rPr>
              <w:t>Relevant research centres in EU institutions e.g. The Skin Wounds and Trauma (SWaT) Research Centre (University of Medicine and Health Sciences, Ireland)</w:t>
            </w:r>
          </w:p>
        </w:tc>
        <w:tc>
          <w:tcPr>
            <w:tcW w:w="3895" w:type="dxa"/>
          </w:tcPr>
          <w:p w14:paraId="66602AF3" w14:textId="77777777" w:rsidR="00EC216D" w:rsidRPr="00ED5FFF" w:rsidRDefault="00EC216D" w:rsidP="00C2194E">
            <w:pPr>
              <w:rPr>
                <w:sz w:val="22"/>
                <w:szCs w:val="22"/>
              </w:rPr>
            </w:pPr>
            <w:r w:rsidRPr="00ED5FFF">
              <w:rPr>
                <w:sz w:val="22"/>
                <w:szCs w:val="22"/>
              </w:rPr>
              <w:t>National Institute for Health Research (NIHR) Wounds Research Network</w:t>
            </w:r>
          </w:p>
        </w:tc>
      </w:tr>
    </w:tbl>
    <w:p w14:paraId="05917C0B" w14:textId="77777777" w:rsidR="00EC216D" w:rsidRDefault="00EC216D" w:rsidP="00EC216D"/>
    <w:p w14:paraId="7C378C37" w14:textId="77777777" w:rsidR="00EC216D" w:rsidRDefault="00EC216D" w:rsidP="00EC216D">
      <w:pPr>
        <w:rPr>
          <w:b/>
          <w:bCs/>
        </w:rPr>
      </w:pPr>
    </w:p>
    <w:p w14:paraId="1468EC4F" w14:textId="77777777" w:rsidR="00EC216D" w:rsidRDefault="00EC216D" w:rsidP="00EC216D">
      <w:pPr>
        <w:rPr>
          <w:b/>
          <w:bCs/>
        </w:rPr>
      </w:pPr>
    </w:p>
    <w:p w14:paraId="1D79A006" w14:textId="754892E0" w:rsidR="00EC216D" w:rsidRPr="00BB5681" w:rsidRDefault="00EC216D" w:rsidP="00EC216D">
      <w:pPr>
        <w:rPr>
          <w:b/>
          <w:bCs/>
        </w:rPr>
      </w:pPr>
      <w:r w:rsidRPr="00BB5681">
        <w:rPr>
          <w:b/>
          <w:bCs/>
        </w:rPr>
        <w:t>Dissemination and use of results</w:t>
      </w:r>
    </w:p>
    <w:p w14:paraId="5DFCCC63" w14:textId="77777777" w:rsidR="00EC216D" w:rsidRDefault="00EC216D" w:rsidP="00EC21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422"/>
        <w:gridCol w:w="2422"/>
        <w:gridCol w:w="2422"/>
        <w:gridCol w:w="2422"/>
        <w:gridCol w:w="2422"/>
      </w:tblGrid>
      <w:tr w:rsidR="00EC216D" w14:paraId="16451EF7" w14:textId="77777777" w:rsidTr="00C2194E">
        <w:tc>
          <w:tcPr>
            <w:tcW w:w="1838" w:type="dxa"/>
          </w:tcPr>
          <w:p w14:paraId="4639D35F" w14:textId="77777777" w:rsidR="00EC216D" w:rsidRDefault="00EC216D" w:rsidP="00C2194E"/>
        </w:tc>
        <w:tc>
          <w:tcPr>
            <w:tcW w:w="2422" w:type="dxa"/>
          </w:tcPr>
          <w:p w14:paraId="336EC272" w14:textId="77777777" w:rsidR="00EC216D" w:rsidRPr="00A92946" w:rsidRDefault="00EC216D" w:rsidP="00C2194E">
            <w:pPr>
              <w:jc w:val="center"/>
              <w:rPr>
                <w:b/>
                <w:bCs/>
              </w:rPr>
            </w:pPr>
            <w:r w:rsidRPr="00A92946">
              <w:rPr>
                <w:b/>
                <w:bCs/>
              </w:rPr>
              <w:t>Policy makers</w:t>
            </w:r>
          </w:p>
        </w:tc>
        <w:tc>
          <w:tcPr>
            <w:tcW w:w="2422" w:type="dxa"/>
          </w:tcPr>
          <w:p w14:paraId="3B266E93" w14:textId="77777777" w:rsidR="00EC216D" w:rsidRPr="00A92946" w:rsidRDefault="00EC216D" w:rsidP="00C2194E">
            <w:pPr>
              <w:jc w:val="center"/>
              <w:rPr>
                <w:b/>
                <w:bCs/>
              </w:rPr>
            </w:pPr>
            <w:r w:rsidRPr="00A92946">
              <w:rPr>
                <w:b/>
                <w:bCs/>
              </w:rPr>
              <w:t>Providers</w:t>
            </w:r>
          </w:p>
        </w:tc>
        <w:tc>
          <w:tcPr>
            <w:tcW w:w="2422" w:type="dxa"/>
          </w:tcPr>
          <w:p w14:paraId="4C6CCB1A" w14:textId="77777777" w:rsidR="00EC216D" w:rsidRPr="00A92946" w:rsidRDefault="00EC216D" w:rsidP="00C2194E">
            <w:pPr>
              <w:jc w:val="center"/>
              <w:rPr>
                <w:b/>
                <w:bCs/>
              </w:rPr>
            </w:pPr>
            <w:r w:rsidRPr="00A92946">
              <w:rPr>
                <w:b/>
                <w:bCs/>
              </w:rPr>
              <w:t>Practitioners</w:t>
            </w:r>
          </w:p>
        </w:tc>
        <w:tc>
          <w:tcPr>
            <w:tcW w:w="2422" w:type="dxa"/>
          </w:tcPr>
          <w:p w14:paraId="04B88C26" w14:textId="77777777" w:rsidR="00EC216D" w:rsidRPr="00A92946" w:rsidRDefault="00EC216D" w:rsidP="00C2194E">
            <w:pPr>
              <w:jc w:val="center"/>
              <w:rPr>
                <w:b/>
                <w:bCs/>
              </w:rPr>
            </w:pPr>
            <w:r w:rsidRPr="00A92946">
              <w:rPr>
                <w:b/>
                <w:bCs/>
              </w:rPr>
              <w:t>Patients</w:t>
            </w:r>
          </w:p>
        </w:tc>
        <w:tc>
          <w:tcPr>
            <w:tcW w:w="2422" w:type="dxa"/>
          </w:tcPr>
          <w:p w14:paraId="36E55044" w14:textId="77777777" w:rsidR="00EC216D" w:rsidRPr="00A92946" w:rsidRDefault="00EC216D" w:rsidP="00C2194E">
            <w:pPr>
              <w:jc w:val="center"/>
              <w:rPr>
                <w:b/>
                <w:bCs/>
              </w:rPr>
            </w:pPr>
            <w:r w:rsidRPr="00A92946">
              <w:rPr>
                <w:b/>
                <w:bCs/>
              </w:rPr>
              <w:t>Academia</w:t>
            </w:r>
          </w:p>
        </w:tc>
      </w:tr>
      <w:tr w:rsidR="00EC216D" w14:paraId="1D38416A" w14:textId="77777777" w:rsidTr="00C2194E">
        <w:tc>
          <w:tcPr>
            <w:tcW w:w="1838" w:type="dxa"/>
          </w:tcPr>
          <w:p w14:paraId="74C1B089" w14:textId="77777777" w:rsidR="00EC216D" w:rsidRPr="00A92946" w:rsidRDefault="00EC216D" w:rsidP="00C2194E">
            <w:pPr>
              <w:rPr>
                <w:b/>
                <w:bCs/>
              </w:rPr>
            </w:pPr>
            <w:r w:rsidRPr="00A92946">
              <w:rPr>
                <w:b/>
                <w:bCs/>
              </w:rPr>
              <w:t>Aims</w:t>
            </w:r>
          </w:p>
        </w:tc>
        <w:tc>
          <w:tcPr>
            <w:tcW w:w="2422" w:type="dxa"/>
          </w:tcPr>
          <w:p w14:paraId="459E6A8F" w14:textId="77777777" w:rsidR="00EC216D" w:rsidRDefault="00EC216D" w:rsidP="00C2194E">
            <w:pPr>
              <w:pStyle w:val="ListParagraph"/>
              <w:numPr>
                <w:ilvl w:val="0"/>
                <w:numId w:val="2"/>
              </w:numPr>
              <w:ind w:left="178" w:hanging="178"/>
            </w:pPr>
            <w:r>
              <w:t>Involve in discussion</w:t>
            </w:r>
          </w:p>
          <w:p w14:paraId="696AD447" w14:textId="77777777" w:rsidR="00EC216D" w:rsidRDefault="00EC216D" w:rsidP="00C2194E">
            <w:pPr>
              <w:pStyle w:val="ListParagraph"/>
              <w:numPr>
                <w:ilvl w:val="0"/>
                <w:numId w:val="2"/>
              </w:numPr>
              <w:ind w:left="178" w:hanging="178"/>
            </w:pPr>
            <w:r>
              <w:t>Engage in results</w:t>
            </w:r>
          </w:p>
          <w:p w14:paraId="425E89F3" w14:textId="77777777" w:rsidR="00EC216D" w:rsidRDefault="00EC216D" w:rsidP="00C2194E">
            <w:pPr>
              <w:pStyle w:val="ListParagraph"/>
              <w:numPr>
                <w:ilvl w:val="0"/>
                <w:numId w:val="2"/>
              </w:numPr>
              <w:ind w:left="178" w:hanging="178"/>
            </w:pPr>
            <w:r>
              <w:t>Raise awareness of prevention potential and benefits</w:t>
            </w:r>
          </w:p>
          <w:p w14:paraId="3FDF072B" w14:textId="77777777" w:rsidR="00EC216D" w:rsidRDefault="00EC216D" w:rsidP="00C2194E">
            <w:pPr>
              <w:pStyle w:val="ListParagraph"/>
              <w:numPr>
                <w:ilvl w:val="0"/>
                <w:numId w:val="2"/>
              </w:numPr>
              <w:ind w:left="178" w:hanging="178"/>
            </w:pPr>
            <w:r>
              <w:t>Stimulate review of policy and guidance</w:t>
            </w:r>
          </w:p>
          <w:p w14:paraId="6A22D8EE" w14:textId="77777777" w:rsidR="00EC216D" w:rsidRDefault="00EC216D" w:rsidP="00C2194E">
            <w:pPr>
              <w:pStyle w:val="ListParagraph"/>
              <w:numPr>
                <w:ilvl w:val="0"/>
                <w:numId w:val="2"/>
              </w:numPr>
              <w:ind w:left="178" w:hanging="178"/>
            </w:pPr>
            <w:r>
              <w:t>Stimulate dialogue with stakeholders</w:t>
            </w:r>
          </w:p>
          <w:p w14:paraId="55E91A45" w14:textId="77777777" w:rsidR="00EC216D" w:rsidRDefault="00EC216D" w:rsidP="00C2194E">
            <w:pPr>
              <w:pStyle w:val="ListParagraph"/>
              <w:numPr>
                <w:ilvl w:val="0"/>
                <w:numId w:val="2"/>
              </w:numPr>
              <w:ind w:left="178" w:hanging="178"/>
            </w:pPr>
            <w:r>
              <w:t>Gain support to disseminate findings and resources</w:t>
            </w:r>
          </w:p>
          <w:p w14:paraId="6AA1B3E9" w14:textId="77777777" w:rsidR="00EC216D" w:rsidRDefault="00EC216D" w:rsidP="00C2194E">
            <w:pPr>
              <w:pStyle w:val="ListParagraph"/>
              <w:numPr>
                <w:ilvl w:val="0"/>
                <w:numId w:val="2"/>
              </w:numPr>
              <w:ind w:left="178" w:hanging="178"/>
            </w:pPr>
            <w:r>
              <w:t>Encourage follow-on studies of impact</w:t>
            </w:r>
          </w:p>
        </w:tc>
        <w:tc>
          <w:tcPr>
            <w:tcW w:w="2422" w:type="dxa"/>
          </w:tcPr>
          <w:p w14:paraId="587FF298" w14:textId="77777777" w:rsidR="00EC216D" w:rsidRDefault="00EC216D" w:rsidP="00C2194E">
            <w:pPr>
              <w:pStyle w:val="ListParagraph"/>
              <w:numPr>
                <w:ilvl w:val="0"/>
                <w:numId w:val="3"/>
              </w:numPr>
              <w:ind w:left="157" w:hanging="126"/>
            </w:pPr>
            <w:r>
              <w:t>Involve in discussion</w:t>
            </w:r>
          </w:p>
          <w:p w14:paraId="3F8AA236" w14:textId="77777777" w:rsidR="00EC216D" w:rsidRDefault="00EC216D" w:rsidP="00C2194E">
            <w:pPr>
              <w:pStyle w:val="ListParagraph"/>
              <w:numPr>
                <w:ilvl w:val="0"/>
                <w:numId w:val="3"/>
              </w:numPr>
              <w:ind w:left="157" w:hanging="126"/>
            </w:pPr>
            <w:r>
              <w:t>Utilise findings to develop standards and good practice</w:t>
            </w:r>
          </w:p>
          <w:p w14:paraId="447DC829" w14:textId="77777777" w:rsidR="00EC216D" w:rsidRDefault="00EC216D" w:rsidP="00C2194E">
            <w:pPr>
              <w:pStyle w:val="ListParagraph"/>
              <w:numPr>
                <w:ilvl w:val="0"/>
                <w:numId w:val="3"/>
              </w:numPr>
              <w:ind w:left="157" w:hanging="126"/>
            </w:pPr>
            <w:r>
              <w:t>Implement new approaches to pressure injury assessment and prevention</w:t>
            </w:r>
          </w:p>
          <w:p w14:paraId="28749EDE" w14:textId="77777777" w:rsidR="00EC216D" w:rsidRDefault="00EC216D" w:rsidP="00C2194E">
            <w:pPr>
              <w:pStyle w:val="ListParagraph"/>
              <w:numPr>
                <w:ilvl w:val="0"/>
                <w:numId w:val="3"/>
              </w:numPr>
              <w:ind w:left="157" w:hanging="126"/>
            </w:pPr>
            <w:r>
              <w:t>Support system change for preventive resource access</w:t>
            </w:r>
          </w:p>
          <w:p w14:paraId="1CFF798D" w14:textId="77777777" w:rsidR="00EC216D" w:rsidRDefault="00EC216D" w:rsidP="00C2194E">
            <w:pPr>
              <w:pStyle w:val="ListParagraph"/>
              <w:numPr>
                <w:ilvl w:val="0"/>
                <w:numId w:val="3"/>
              </w:numPr>
              <w:ind w:left="157" w:hanging="126"/>
            </w:pPr>
            <w:r>
              <w:t>Invest in SEM technology to prevent pressure injury</w:t>
            </w:r>
          </w:p>
        </w:tc>
        <w:tc>
          <w:tcPr>
            <w:tcW w:w="2422" w:type="dxa"/>
          </w:tcPr>
          <w:p w14:paraId="0FE6D3F8" w14:textId="77777777" w:rsidR="00EC216D" w:rsidRDefault="00EC216D" w:rsidP="00C2194E">
            <w:pPr>
              <w:pStyle w:val="ListParagraph"/>
              <w:numPr>
                <w:ilvl w:val="0"/>
                <w:numId w:val="3"/>
              </w:numPr>
              <w:ind w:left="157" w:hanging="126"/>
            </w:pPr>
            <w:r>
              <w:t>Involve in discussion</w:t>
            </w:r>
          </w:p>
          <w:p w14:paraId="255E77FC" w14:textId="77777777" w:rsidR="00EC216D" w:rsidRDefault="00EC216D" w:rsidP="00C2194E">
            <w:pPr>
              <w:pStyle w:val="ListParagraph"/>
              <w:numPr>
                <w:ilvl w:val="0"/>
                <w:numId w:val="3"/>
              </w:numPr>
              <w:ind w:left="157" w:hanging="126"/>
            </w:pPr>
            <w:r>
              <w:t>Raise awareness of pressure injury and new approaches to assessment and prevention</w:t>
            </w:r>
          </w:p>
          <w:p w14:paraId="342DBC70" w14:textId="77777777" w:rsidR="00EC216D" w:rsidRDefault="00EC216D" w:rsidP="00C2194E">
            <w:pPr>
              <w:pStyle w:val="ListParagraph"/>
              <w:numPr>
                <w:ilvl w:val="0"/>
                <w:numId w:val="3"/>
              </w:numPr>
              <w:ind w:left="157" w:hanging="126"/>
            </w:pPr>
            <w:r>
              <w:t>Engender commitment to pressure injury prevention</w:t>
            </w:r>
          </w:p>
          <w:p w14:paraId="59A2EFE0" w14:textId="77777777" w:rsidR="00EC216D" w:rsidRDefault="00EC216D" w:rsidP="00C2194E">
            <w:pPr>
              <w:pStyle w:val="ListParagraph"/>
              <w:numPr>
                <w:ilvl w:val="0"/>
                <w:numId w:val="3"/>
              </w:numPr>
              <w:ind w:left="157" w:hanging="126"/>
            </w:pPr>
            <w:r>
              <w:t>Gain buy-in for use of technology in care pathways</w:t>
            </w:r>
          </w:p>
          <w:p w14:paraId="5AD94063" w14:textId="77777777" w:rsidR="00EC216D" w:rsidRDefault="00EC216D" w:rsidP="00C2194E">
            <w:pPr>
              <w:pStyle w:val="ListParagraph"/>
              <w:numPr>
                <w:ilvl w:val="0"/>
                <w:numId w:val="3"/>
              </w:numPr>
              <w:ind w:left="157" w:hanging="126"/>
            </w:pPr>
            <w:r>
              <w:t>Develop knowledge and skills in pressure injury assessment technology, risk stratification and prevention</w:t>
            </w:r>
          </w:p>
        </w:tc>
        <w:tc>
          <w:tcPr>
            <w:tcW w:w="2422" w:type="dxa"/>
          </w:tcPr>
          <w:p w14:paraId="5B87F1E7" w14:textId="77777777" w:rsidR="00EC216D" w:rsidRDefault="00EC216D" w:rsidP="00C2194E">
            <w:pPr>
              <w:pStyle w:val="ListParagraph"/>
              <w:numPr>
                <w:ilvl w:val="0"/>
                <w:numId w:val="3"/>
              </w:numPr>
              <w:ind w:left="157" w:hanging="126"/>
            </w:pPr>
            <w:r>
              <w:t>Involve in discussion</w:t>
            </w:r>
          </w:p>
          <w:p w14:paraId="0957FFE4" w14:textId="77777777" w:rsidR="00EC216D" w:rsidRDefault="00EC216D" w:rsidP="00C2194E">
            <w:pPr>
              <w:pStyle w:val="ListParagraph"/>
              <w:numPr>
                <w:ilvl w:val="0"/>
                <w:numId w:val="3"/>
              </w:numPr>
              <w:ind w:left="157" w:hanging="126"/>
            </w:pPr>
            <w:r w:rsidRPr="00EE03E8">
              <w:t xml:space="preserve">Raise awareness of pressure injury and </w:t>
            </w:r>
            <w:r>
              <w:t>benefits of patient engagement with</w:t>
            </w:r>
            <w:r w:rsidRPr="00EE03E8">
              <w:t xml:space="preserve"> approaches to assessment and prevention</w:t>
            </w:r>
          </w:p>
          <w:p w14:paraId="1000808F" w14:textId="77777777" w:rsidR="00EC216D" w:rsidRDefault="00EC216D" w:rsidP="00C2194E">
            <w:pPr>
              <w:pStyle w:val="ListParagraph"/>
              <w:numPr>
                <w:ilvl w:val="0"/>
                <w:numId w:val="3"/>
              </w:numPr>
              <w:ind w:left="157" w:hanging="126"/>
            </w:pPr>
            <w:r>
              <w:t>Access tools and resources to inform and engage in prevention self-care</w:t>
            </w:r>
          </w:p>
        </w:tc>
        <w:tc>
          <w:tcPr>
            <w:tcW w:w="2422" w:type="dxa"/>
          </w:tcPr>
          <w:p w14:paraId="7E50A04C" w14:textId="77777777" w:rsidR="00EC216D" w:rsidRDefault="00EC216D" w:rsidP="00C2194E">
            <w:pPr>
              <w:pStyle w:val="ListParagraph"/>
              <w:numPr>
                <w:ilvl w:val="0"/>
                <w:numId w:val="3"/>
              </w:numPr>
              <w:ind w:left="157" w:hanging="126"/>
            </w:pPr>
            <w:r>
              <w:t>Engage in research advisory activity</w:t>
            </w:r>
          </w:p>
          <w:p w14:paraId="76228635" w14:textId="77777777" w:rsidR="00EC216D" w:rsidRDefault="00EC216D" w:rsidP="00C2194E">
            <w:pPr>
              <w:pStyle w:val="ListParagraph"/>
              <w:numPr>
                <w:ilvl w:val="0"/>
                <w:numId w:val="3"/>
              </w:numPr>
              <w:ind w:left="157" w:hanging="126"/>
            </w:pPr>
            <w:r>
              <w:t>Build relationships to encourage further use of data</w:t>
            </w:r>
          </w:p>
          <w:p w14:paraId="2583902C" w14:textId="77777777" w:rsidR="00EC216D" w:rsidRDefault="00EC216D" w:rsidP="00C2194E">
            <w:pPr>
              <w:pStyle w:val="ListParagraph"/>
              <w:numPr>
                <w:ilvl w:val="0"/>
                <w:numId w:val="3"/>
              </w:numPr>
              <w:ind w:left="157" w:hanging="126"/>
            </w:pPr>
            <w:r>
              <w:t>Establish further collaborations and studentships</w:t>
            </w:r>
          </w:p>
          <w:p w14:paraId="433EB7A2" w14:textId="77777777" w:rsidR="00EC216D" w:rsidRDefault="00EC216D" w:rsidP="00C2194E">
            <w:pPr>
              <w:pStyle w:val="ListParagraph"/>
              <w:numPr>
                <w:ilvl w:val="0"/>
                <w:numId w:val="3"/>
              </w:numPr>
              <w:ind w:left="157" w:hanging="126"/>
            </w:pPr>
            <w:r>
              <w:t>Utilise findings, tools and resources to train next generation professionals</w:t>
            </w:r>
          </w:p>
          <w:p w14:paraId="58179EE9" w14:textId="77777777" w:rsidR="00EC216D" w:rsidRDefault="00EC216D" w:rsidP="00C2194E">
            <w:pPr>
              <w:ind w:left="157" w:hanging="126"/>
            </w:pPr>
          </w:p>
        </w:tc>
      </w:tr>
    </w:tbl>
    <w:p w14:paraId="12324126" w14:textId="77777777" w:rsidR="00EC216D" w:rsidRDefault="00EC216D" w:rsidP="00EC216D"/>
    <w:p w14:paraId="2CFA06C7" w14:textId="77777777" w:rsidR="00EC216D" w:rsidRDefault="00EC216D" w:rsidP="00EC216D"/>
    <w:p w14:paraId="0EE2CE12" w14:textId="77777777" w:rsidR="00EC216D" w:rsidRDefault="00EC216D" w:rsidP="00EC216D"/>
    <w:p w14:paraId="2E0850D9" w14:textId="77777777" w:rsidR="00EC216D" w:rsidRDefault="00EC216D" w:rsidP="00EC216D">
      <w:pPr>
        <w:sectPr w:rsidR="00EC216D" w:rsidSect="00EC216D">
          <w:pgSz w:w="16838" w:h="11906" w:orient="landscape"/>
          <w:pgMar w:top="993" w:right="1440" w:bottom="1440" w:left="1440" w:header="708" w:footer="708" w:gutter="0"/>
          <w:cols w:space="708"/>
          <w:docGrid w:linePitch="360"/>
        </w:sectPr>
      </w:pPr>
    </w:p>
    <w:p w14:paraId="1012532D" w14:textId="77777777" w:rsidR="00EC216D" w:rsidRDefault="00EC216D" w:rsidP="00EC21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422"/>
        <w:gridCol w:w="2422"/>
        <w:gridCol w:w="2422"/>
        <w:gridCol w:w="2422"/>
        <w:gridCol w:w="2422"/>
      </w:tblGrid>
      <w:tr w:rsidR="00EC216D" w:rsidRPr="00566CAD" w14:paraId="22244E9C" w14:textId="77777777" w:rsidTr="00C2194E">
        <w:tc>
          <w:tcPr>
            <w:tcW w:w="1838" w:type="dxa"/>
          </w:tcPr>
          <w:p w14:paraId="2A0D9D9F" w14:textId="77777777" w:rsidR="00EC216D" w:rsidRPr="00566CAD" w:rsidRDefault="00EC216D" w:rsidP="00C2194E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14:paraId="6764A00C" w14:textId="77777777" w:rsidR="00EC216D" w:rsidRPr="00566CAD" w:rsidRDefault="00EC216D" w:rsidP="00C2194E">
            <w:pPr>
              <w:jc w:val="center"/>
            </w:pPr>
            <w:r w:rsidRPr="00566CAD">
              <w:rPr>
                <w:b/>
                <w:bCs/>
              </w:rPr>
              <w:t>Policy makers</w:t>
            </w:r>
          </w:p>
        </w:tc>
        <w:tc>
          <w:tcPr>
            <w:tcW w:w="2422" w:type="dxa"/>
          </w:tcPr>
          <w:p w14:paraId="1A5CCA8C" w14:textId="77777777" w:rsidR="00EC216D" w:rsidRPr="00566CAD" w:rsidRDefault="00EC216D" w:rsidP="00C2194E">
            <w:pPr>
              <w:jc w:val="center"/>
            </w:pPr>
            <w:r w:rsidRPr="00566CAD">
              <w:rPr>
                <w:b/>
                <w:bCs/>
              </w:rPr>
              <w:t>Providers</w:t>
            </w:r>
          </w:p>
        </w:tc>
        <w:tc>
          <w:tcPr>
            <w:tcW w:w="2422" w:type="dxa"/>
          </w:tcPr>
          <w:p w14:paraId="74D31CB2" w14:textId="77777777" w:rsidR="00EC216D" w:rsidRPr="00566CAD" w:rsidRDefault="00EC216D" w:rsidP="00C2194E">
            <w:pPr>
              <w:jc w:val="center"/>
            </w:pPr>
            <w:r w:rsidRPr="00566CAD">
              <w:rPr>
                <w:b/>
                <w:bCs/>
              </w:rPr>
              <w:t>Practitioners</w:t>
            </w:r>
          </w:p>
        </w:tc>
        <w:tc>
          <w:tcPr>
            <w:tcW w:w="2422" w:type="dxa"/>
          </w:tcPr>
          <w:p w14:paraId="6200CF93" w14:textId="77777777" w:rsidR="00EC216D" w:rsidRPr="00566CAD" w:rsidRDefault="00EC216D" w:rsidP="00C2194E">
            <w:pPr>
              <w:jc w:val="center"/>
            </w:pPr>
            <w:r w:rsidRPr="00566CAD">
              <w:rPr>
                <w:b/>
                <w:bCs/>
              </w:rPr>
              <w:t>Patients</w:t>
            </w:r>
          </w:p>
        </w:tc>
        <w:tc>
          <w:tcPr>
            <w:tcW w:w="2422" w:type="dxa"/>
          </w:tcPr>
          <w:p w14:paraId="54281E6E" w14:textId="77777777" w:rsidR="00EC216D" w:rsidRPr="00566CAD" w:rsidRDefault="00EC216D" w:rsidP="00C2194E">
            <w:pPr>
              <w:jc w:val="center"/>
            </w:pPr>
            <w:r w:rsidRPr="00566CAD">
              <w:rPr>
                <w:b/>
                <w:bCs/>
              </w:rPr>
              <w:t>Academia</w:t>
            </w:r>
          </w:p>
        </w:tc>
      </w:tr>
      <w:tr w:rsidR="00EC216D" w:rsidRPr="00566CAD" w14:paraId="635650E6" w14:textId="77777777" w:rsidTr="00C2194E">
        <w:tc>
          <w:tcPr>
            <w:tcW w:w="1838" w:type="dxa"/>
          </w:tcPr>
          <w:p w14:paraId="65E878AF" w14:textId="77777777" w:rsidR="00EC216D" w:rsidRPr="00566CAD" w:rsidRDefault="00EC216D" w:rsidP="00C2194E">
            <w:pPr>
              <w:rPr>
                <w:b/>
                <w:bCs/>
              </w:rPr>
            </w:pPr>
            <w:r w:rsidRPr="00566CAD">
              <w:rPr>
                <w:b/>
                <w:bCs/>
              </w:rPr>
              <w:t>Channels (targets per partner country, based on translated project materials generated by the project)</w:t>
            </w:r>
          </w:p>
        </w:tc>
        <w:tc>
          <w:tcPr>
            <w:tcW w:w="2422" w:type="dxa"/>
          </w:tcPr>
          <w:p w14:paraId="226AAC64" w14:textId="77777777" w:rsidR="00EC216D" w:rsidRPr="00566CAD" w:rsidRDefault="00EC216D" w:rsidP="00C2194E">
            <w:pPr>
              <w:pStyle w:val="ListParagraph"/>
              <w:numPr>
                <w:ilvl w:val="0"/>
                <w:numId w:val="4"/>
              </w:numPr>
              <w:ind w:left="319" w:hanging="319"/>
            </w:pPr>
            <w:r w:rsidRPr="00566CAD">
              <w:t>EUPAP website, events (2) and networks (2)</w:t>
            </w:r>
          </w:p>
          <w:p w14:paraId="7164317F" w14:textId="77777777" w:rsidR="00EC216D" w:rsidRPr="00566CAD" w:rsidRDefault="00EC216D" w:rsidP="00C2194E">
            <w:pPr>
              <w:pStyle w:val="ListParagraph"/>
              <w:numPr>
                <w:ilvl w:val="0"/>
                <w:numId w:val="4"/>
              </w:numPr>
              <w:ind w:left="319" w:hanging="319"/>
            </w:pPr>
            <w:r w:rsidRPr="00566CAD">
              <w:t>Stakeholder workshops (3)</w:t>
            </w:r>
          </w:p>
          <w:p w14:paraId="2BCBC5AE" w14:textId="77777777" w:rsidR="00EC216D" w:rsidRPr="00566CAD" w:rsidRDefault="00EC216D" w:rsidP="00C2194E">
            <w:pPr>
              <w:pStyle w:val="ListParagraph"/>
              <w:numPr>
                <w:ilvl w:val="0"/>
                <w:numId w:val="4"/>
              </w:numPr>
              <w:ind w:left="319" w:hanging="319"/>
            </w:pPr>
            <w:r w:rsidRPr="00566CAD">
              <w:t>Parliamentary committees and elected member awareness briefings (3)</w:t>
            </w:r>
          </w:p>
          <w:p w14:paraId="436B7775" w14:textId="77777777" w:rsidR="00EC216D" w:rsidRPr="00566CAD" w:rsidRDefault="00EC216D" w:rsidP="00C2194E">
            <w:pPr>
              <w:pStyle w:val="ListParagraph"/>
              <w:numPr>
                <w:ilvl w:val="0"/>
                <w:numId w:val="4"/>
              </w:numPr>
              <w:ind w:left="319" w:hanging="319"/>
            </w:pPr>
            <w:r w:rsidRPr="00566CAD">
              <w:t>Policy briefs (2)</w:t>
            </w:r>
          </w:p>
          <w:p w14:paraId="0CD295C7" w14:textId="77777777" w:rsidR="00EC216D" w:rsidRPr="00566CAD" w:rsidRDefault="00EC216D" w:rsidP="00C2194E">
            <w:pPr>
              <w:pStyle w:val="ListParagraph"/>
              <w:numPr>
                <w:ilvl w:val="0"/>
                <w:numId w:val="4"/>
              </w:numPr>
              <w:ind w:left="319" w:hanging="319"/>
            </w:pPr>
            <w:r w:rsidRPr="00566CAD">
              <w:t>Policy papers (1)</w:t>
            </w:r>
          </w:p>
          <w:p w14:paraId="05C8B7B5" w14:textId="77777777" w:rsidR="00EC216D" w:rsidRPr="00566CAD" w:rsidRDefault="00EC216D" w:rsidP="00C2194E">
            <w:pPr>
              <w:pStyle w:val="ListParagraph"/>
              <w:numPr>
                <w:ilvl w:val="0"/>
                <w:numId w:val="4"/>
              </w:numPr>
              <w:ind w:left="319" w:hanging="319"/>
            </w:pPr>
            <w:r w:rsidRPr="00566CAD">
              <w:t>Civil service publications (2)</w:t>
            </w:r>
          </w:p>
          <w:p w14:paraId="003C4804" w14:textId="77777777" w:rsidR="00EC216D" w:rsidRPr="00566CAD" w:rsidRDefault="00EC216D" w:rsidP="00C2194E">
            <w:pPr>
              <w:pStyle w:val="ListParagraph"/>
              <w:numPr>
                <w:ilvl w:val="0"/>
                <w:numId w:val="4"/>
              </w:numPr>
              <w:ind w:left="319" w:hanging="319"/>
            </w:pPr>
            <w:r w:rsidRPr="00566CAD">
              <w:t>Press releases and articles for soft publication (6)</w:t>
            </w:r>
          </w:p>
        </w:tc>
        <w:tc>
          <w:tcPr>
            <w:tcW w:w="2422" w:type="dxa"/>
          </w:tcPr>
          <w:p w14:paraId="23A369D7" w14:textId="77777777" w:rsidR="00EC216D" w:rsidRPr="00566CAD" w:rsidRDefault="00EC216D" w:rsidP="00C2194E">
            <w:pPr>
              <w:pStyle w:val="ListParagraph"/>
              <w:numPr>
                <w:ilvl w:val="0"/>
                <w:numId w:val="4"/>
              </w:numPr>
              <w:ind w:left="319" w:hanging="319"/>
            </w:pPr>
            <w:r w:rsidRPr="00566CAD">
              <w:t>Project resources, tools and papers featured on national websites (4)</w:t>
            </w:r>
          </w:p>
          <w:p w14:paraId="4F203346" w14:textId="77777777" w:rsidR="00EC216D" w:rsidRPr="00566CAD" w:rsidRDefault="00EC216D" w:rsidP="00C2194E">
            <w:pPr>
              <w:pStyle w:val="ListParagraph"/>
              <w:numPr>
                <w:ilvl w:val="0"/>
                <w:numId w:val="4"/>
              </w:numPr>
              <w:ind w:left="319" w:hanging="319"/>
            </w:pPr>
            <w:r w:rsidRPr="00566CAD">
              <w:t>Seminars and presentations at local, regional, national and EU associations (4)</w:t>
            </w:r>
          </w:p>
          <w:p w14:paraId="215BE850" w14:textId="77777777" w:rsidR="00EC216D" w:rsidRPr="00566CAD" w:rsidRDefault="00EC216D" w:rsidP="00C2194E">
            <w:pPr>
              <w:pStyle w:val="ListParagraph"/>
              <w:numPr>
                <w:ilvl w:val="0"/>
                <w:numId w:val="4"/>
              </w:numPr>
              <w:ind w:left="319" w:hanging="319"/>
            </w:pPr>
            <w:r w:rsidRPr="00566CAD">
              <w:t>Trade magazine articles and case studies (4)</w:t>
            </w:r>
          </w:p>
          <w:p w14:paraId="5DEBFD68" w14:textId="77777777" w:rsidR="00EC216D" w:rsidRPr="00566CAD" w:rsidRDefault="00EC216D" w:rsidP="00C2194E">
            <w:pPr>
              <w:pStyle w:val="ListParagraph"/>
              <w:numPr>
                <w:ilvl w:val="0"/>
                <w:numId w:val="4"/>
              </w:numPr>
              <w:ind w:left="319" w:hanging="319"/>
            </w:pPr>
            <w:r w:rsidRPr="00566CAD">
              <w:t>Provider adoption of resources and tools in daily practice (6)</w:t>
            </w:r>
          </w:p>
        </w:tc>
        <w:tc>
          <w:tcPr>
            <w:tcW w:w="2422" w:type="dxa"/>
          </w:tcPr>
          <w:p w14:paraId="41656F66" w14:textId="77777777" w:rsidR="00EC216D" w:rsidRPr="00566CAD" w:rsidRDefault="00EC216D" w:rsidP="00C2194E">
            <w:pPr>
              <w:pStyle w:val="ListParagraph"/>
              <w:numPr>
                <w:ilvl w:val="0"/>
                <w:numId w:val="4"/>
              </w:numPr>
              <w:ind w:left="319" w:hanging="319"/>
            </w:pPr>
            <w:r w:rsidRPr="00566CAD">
              <w:t>Project resources, tools and papers featured on national websites (6)</w:t>
            </w:r>
          </w:p>
          <w:p w14:paraId="6B6F761E" w14:textId="77777777" w:rsidR="00EC216D" w:rsidRPr="00566CAD" w:rsidRDefault="00EC216D" w:rsidP="00C2194E">
            <w:pPr>
              <w:pStyle w:val="ListParagraph"/>
              <w:numPr>
                <w:ilvl w:val="0"/>
                <w:numId w:val="4"/>
              </w:numPr>
              <w:ind w:left="319" w:hanging="319"/>
            </w:pPr>
            <w:r w:rsidRPr="00566CAD">
              <w:t>Seminars and presentations at local, regional, national and EU associations (4)</w:t>
            </w:r>
          </w:p>
          <w:p w14:paraId="2E13437A" w14:textId="77777777" w:rsidR="00EC216D" w:rsidRPr="00566CAD" w:rsidRDefault="00EC216D" w:rsidP="00C2194E">
            <w:pPr>
              <w:pStyle w:val="ListParagraph"/>
              <w:numPr>
                <w:ilvl w:val="0"/>
                <w:numId w:val="4"/>
              </w:numPr>
              <w:ind w:left="319" w:hanging="319"/>
            </w:pPr>
            <w:r w:rsidRPr="00566CAD">
              <w:t>Trade magazine articles and case studies (3)</w:t>
            </w:r>
          </w:p>
          <w:p w14:paraId="34106C6C" w14:textId="77777777" w:rsidR="00EC216D" w:rsidRPr="00566CAD" w:rsidRDefault="00EC216D" w:rsidP="00C2194E">
            <w:pPr>
              <w:pStyle w:val="ListParagraph"/>
              <w:numPr>
                <w:ilvl w:val="0"/>
                <w:numId w:val="4"/>
              </w:numPr>
              <w:ind w:left="319" w:hanging="319"/>
            </w:pPr>
            <w:r w:rsidRPr="00566CAD">
              <w:t>Provider adoption of resources and tools in daily practice (6)</w:t>
            </w:r>
          </w:p>
        </w:tc>
        <w:tc>
          <w:tcPr>
            <w:tcW w:w="2422" w:type="dxa"/>
          </w:tcPr>
          <w:p w14:paraId="751C418D" w14:textId="77777777" w:rsidR="00EC216D" w:rsidRPr="00566CAD" w:rsidRDefault="00EC216D" w:rsidP="00C2194E">
            <w:pPr>
              <w:pStyle w:val="ListParagraph"/>
              <w:numPr>
                <w:ilvl w:val="0"/>
                <w:numId w:val="4"/>
              </w:numPr>
              <w:ind w:left="319" w:hanging="319"/>
            </w:pPr>
            <w:r w:rsidRPr="00566CAD">
              <w:t>Project information and resources featured on national websites (3)</w:t>
            </w:r>
          </w:p>
          <w:p w14:paraId="580BA1A7" w14:textId="77777777" w:rsidR="00EC216D" w:rsidRPr="00566CAD" w:rsidRDefault="00EC216D" w:rsidP="00C2194E">
            <w:pPr>
              <w:pStyle w:val="ListParagraph"/>
              <w:numPr>
                <w:ilvl w:val="0"/>
                <w:numId w:val="4"/>
              </w:numPr>
              <w:ind w:left="319" w:hanging="319"/>
            </w:pPr>
            <w:r w:rsidRPr="00566CAD">
              <w:t xml:space="preserve">Mainstream media articles (4) </w:t>
            </w:r>
          </w:p>
          <w:p w14:paraId="51455F01" w14:textId="77777777" w:rsidR="00EC216D" w:rsidRPr="00566CAD" w:rsidRDefault="00EC216D" w:rsidP="00C2194E">
            <w:pPr>
              <w:pStyle w:val="ListParagraph"/>
              <w:numPr>
                <w:ilvl w:val="0"/>
                <w:numId w:val="4"/>
              </w:numPr>
              <w:ind w:left="319" w:hanging="319"/>
            </w:pPr>
            <w:r w:rsidRPr="00566CAD">
              <w:t>Resources and tools available via condition-specific NGOs, patient self-help organisations (8)</w:t>
            </w:r>
          </w:p>
          <w:p w14:paraId="6D5A934F" w14:textId="77777777" w:rsidR="00EC216D" w:rsidRPr="00566CAD" w:rsidRDefault="00EC216D" w:rsidP="00C2194E">
            <w:pPr>
              <w:pStyle w:val="ListParagraph"/>
              <w:numPr>
                <w:ilvl w:val="0"/>
                <w:numId w:val="4"/>
              </w:numPr>
              <w:ind w:left="319" w:hanging="319"/>
            </w:pPr>
            <w:r w:rsidRPr="00566CAD">
              <w:t xml:space="preserve">Information distributed by providers and practitioners </w:t>
            </w:r>
          </w:p>
        </w:tc>
        <w:tc>
          <w:tcPr>
            <w:tcW w:w="2422" w:type="dxa"/>
          </w:tcPr>
          <w:p w14:paraId="46D237C2" w14:textId="77777777" w:rsidR="00EC216D" w:rsidRPr="00566CAD" w:rsidRDefault="00EC216D" w:rsidP="00C2194E">
            <w:pPr>
              <w:pStyle w:val="ListParagraph"/>
              <w:numPr>
                <w:ilvl w:val="0"/>
                <w:numId w:val="4"/>
              </w:numPr>
              <w:ind w:left="319" w:hanging="319"/>
            </w:pPr>
            <w:r w:rsidRPr="00566CAD">
              <w:t>Research advisory group meetings (4)</w:t>
            </w:r>
          </w:p>
          <w:p w14:paraId="09B1E346" w14:textId="77777777" w:rsidR="00EC216D" w:rsidRPr="00566CAD" w:rsidRDefault="00EC216D" w:rsidP="00C2194E">
            <w:pPr>
              <w:pStyle w:val="ListParagraph"/>
              <w:numPr>
                <w:ilvl w:val="0"/>
                <w:numId w:val="4"/>
              </w:numPr>
              <w:ind w:left="319" w:hanging="319"/>
            </w:pPr>
            <w:r w:rsidRPr="00566CAD">
              <w:t>Academic conferences papers, posters and presentations (3)</w:t>
            </w:r>
          </w:p>
          <w:p w14:paraId="0868A716" w14:textId="77777777" w:rsidR="00EC216D" w:rsidRPr="00566CAD" w:rsidRDefault="00EC216D" w:rsidP="00C2194E">
            <w:pPr>
              <w:pStyle w:val="ListParagraph"/>
              <w:numPr>
                <w:ilvl w:val="0"/>
                <w:numId w:val="4"/>
              </w:numPr>
              <w:ind w:left="319" w:hanging="319"/>
            </w:pPr>
            <w:r w:rsidRPr="00566CAD">
              <w:t>Peer reviewed journals (2)</w:t>
            </w:r>
          </w:p>
          <w:p w14:paraId="31DEA260" w14:textId="77777777" w:rsidR="00EC216D" w:rsidRPr="00566CAD" w:rsidRDefault="00EC216D" w:rsidP="00C2194E">
            <w:pPr>
              <w:pStyle w:val="ListParagraph"/>
              <w:numPr>
                <w:ilvl w:val="0"/>
                <w:numId w:val="4"/>
              </w:numPr>
              <w:ind w:left="319" w:hanging="319"/>
            </w:pPr>
            <w:r w:rsidRPr="00566CAD">
              <w:t>Student professional seminars, workshops (2)</w:t>
            </w:r>
          </w:p>
          <w:p w14:paraId="45081D3C" w14:textId="77777777" w:rsidR="00EC216D" w:rsidRPr="00566CAD" w:rsidRDefault="00EC216D" w:rsidP="00C2194E">
            <w:pPr>
              <w:pStyle w:val="ListParagraph"/>
              <w:numPr>
                <w:ilvl w:val="0"/>
                <w:numId w:val="4"/>
              </w:numPr>
              <w:ind w:left="319" w:hanging="319"/>
            </w:pPr>
            <w:r w:rsidRPr="00566CAD">
              <w:t>One:one engagement with academic champions (4)</w:t>
            </w:r>
          </w:p>
        </w:tc>
      </w:tr>
      <w:tr w:rsidR="00EC216D" w:rsidRPr="00566CAD" w14:paraId="581BAC34" w14:textId="77777777" w:rsidTr="00C2194E">
        <w:tc>
          <w:tcPr>
            <w:tcW w:w="1838" w:type="dxa"/>
          </w:tcPr>
          <w:p w14:paraId="016A7A0D" w14:textId="77777777" w:rsidR="00EC216D" w:rsidRPr="00566CAD" w:rsidRDefault="00EC216D" w:rsidP="00C2194E">
            <w:pPr>
              <w:rPr>
                <w:b/>
                <w:bCs/>
              </w:rPr>
            </w:pPr>
          </w:p>
        </w:tc>
        <w:tc>
          <w:tcPr>
            <w:tcW w:w="12110" w:type="dxa"/>
            <w:gridSpan w:val="5"/>
          </w:tcPr>
          <w:p w14:paraId="6CD8E6D0" w14:textId="77777777" w:rsidR="00EC216D" w:rsidRPr="00566CAD" w:rsidRDefault="00EC216D" w:rsidP="00C2194E">
            <w:pPr>
              <w:pStyle w:val="ListParagraph"/>
              <w:numPr>
                <w:ilvl w:val="0"/>
                <w:numId w:val="4"/>
              </w:numPr>
              <w:ind w:left="319" w:hanging="319"/>
            </w:pPr>
            <w:r w:rsidRPr="00566CAD">
              <w:t>Sign-ups to quarterly newsletter, click through to open access resources and data</w:t>
            </w:r>
          </w:p>
        </w:tc>
      </w:tr>
      <w:tr w:rsidR="00EC216D" w:rsidRPr="00566CAD" w14:paraId="525B93F2" w14:textId="77777777" w:rsidTr="00C2194E">
        <w:tc>
          <w:tcPr>
            <w:tcW w:w="1838" w:type="dxa"/>
          </w:tcPr>
          <w:p w14:paraId="38AA28D3" w14:textId="77777777" w:rsidR="00EC216D" w:rsidRPr="00566CAD" w:rsidRDefault="00EC216D" w:rsidP="00C2194E">
            <w:pPr>
              <w:rPr>
                <w:b/>
                <w:bCs/>
              </w:rPr>
            </w:pPr>
            <w:r w:rsidRPr="00566CAD">
              <w:rPr>
                <w:b/>
                <w:bCs/>
              </w:rPr>
              <w:t>Measures</w:t>
            </w:r>
          </w:p>
        </w:tc>
        <w:tc>
          <w:tcPr>
            <w:tcW w:w="2422" w:type="dxa"/>
          </w:tcPr>
          <w:p w14:paraId="72ECE9A3" w14:textId="77777777" w:rsidR="00EC216D" w:rsidRPr="00566CAD" w:rsidRDefault="00EC216D" w:rsidP="00C2194E">
            <w:pPr>
              <w:pStyle w:val="ListParagraph"/>
              <w:numPr>
                <w:ilvl w:val="0"/>
                <w:numId w:val="4"/>
              </w:numPr>
              <w:ind w:left="319" w:hanging="319"/>
            </w:pPr>
            <w:r w:rsidRPr="00566CAD">
              <w:t>Number, click rates, downloads, responses</w:t>
            </w:r>
          </w:p>
          <w:p w14:paraId="05CBFAE5" w14:textId="77777777" w:rsidR="00EC216D" w:rsidRPr="00566CAD" w:rsidRDefault="00EC216D" w:rsidP="00C2194E">
            <w:pPr>
              <w:pStyle w:val="ListParagraph"/>
              <w:numPr>
                <w:ilvl w:val="0"/>
                <w:numId w:val="4"/>
              </w:numPr>
              <w:ind w:left="319" w:hanging="319"/>
            </w:pPr>
            <w:r w:rsidRPr="00566CAD">
              <w:t>Action, motions, change initiatives</w:t>
            </w:r>
          </w:p>
          <w:p w14:paraId="7D64CD39" w14:textId="77777777" w:rsidR="00EC216D" w:rsidRPr="00566CAD" w:rsidRDefault="00EC216D" w:rsidP="00C2194E">
            <w:pPr>
              <w:pStyle w:val="ListParagraph"/>
              <w:numPr>
                <w:ilvl w:val="0"/>
                <w:numId w:val="4"/>
              </w:numPr>
              <w:ind w:left="319" w:hanging="319"/>
            </w:pPr>
            <w:r w:rsidRPr="00566CAD">
              <w:t>Feedback, queries</w:t>
            </w:r>
          </w:p>
          <w:p w14:paraId="1F220017" w14:textId="77777777" w:rsidR="00EC216D" w:rsidRPr="00566CAD" w:rsidRDefault="00EC216D" w:rsidP="00C2194E">
            <w:pPr>
              <w:pStyle w:val="ListParagraph"/>
              <w:numPr>
                <w:ilvl w:val="0"/>
                <w:numId w:val="4"/>
              </w:numPr>
              <w:ind w:left="319" w:hanging="319"/>
            </w:pPr>
            <w:r w:rsidRPr="00566CAD">
              <w:t>Sign-ups to project newsletter</w:t>
            </w:r>
          </w:p>
        </w:tc>
        <w:tc>
          <w:tcPr>
            <w:tcW w:w="2422" w:type="dxa"/>
          </w:tcPr>
          <w:p w14:paraId="766A39E9" w14:textId="77777777" w:rsidR="00EC216D" w:rsidRPr="00566CAD" w:rsidRDefault="00EC216D" w:rsidP="00C2194E">
            <w:pPr>
              <w:pStyle w:val="ListParagraph"/>
              <w:numPr>
                <w:ilvl w:val="0"/>
                <w:numId w:val="4"/>
              </w:numPr>
              <w:ind w:left="319" w:hanging="319"/>
            </w:pPr>
            <w:r w:rsidRPr="00566CAD">
              <w:t>Number, click rates, downloads, responses</w:t>
            </w:r>
          </w:p>
          <w:p w14:paraId="643C8B64" w14:textId="77777777" w:rsidR="00EC216D" w:rsidRPr="00566CAD" w:rsidRDefault="00EC216D" w:rsidP="00C2194E">
            <w:pPr>
              <w:pStyle w:val="ListParagraph"/>
              <w:numPr>
                <w:ilvl w:val="0"/>
                <w:numId w:val="4"/>
              </w:numPr>
              <w:ind w:left="319" w:hanging="319"/>
            </w:pPr>
            <w:r w:rsidRPr="00566CAD">
              <w:t>Attendance, actions</w:t>
            </w:r>
          </w:p>
          <w:p w14:paraId="01BC5CF7" w14:textId="77777777" w:rsidR="00EC216D" w:rsidRPr="00566CAD" w:rsidRDefault="00EC216D" w:rsidP="00C2194E">
            <w:pPr>
              <w:pStyle w:val="ListParagraph"/>
              <w:numPr>
                <w:ilvl w:val="0"/>
                <w:numId w:val="4"/>
              </w:numPr>
              <w:ind w:left="319" w:hanging="319"/>
            </w:pPr>
            <w:r w:rsidRPr="00566CAD">
              <w:t>Feedback, queries</w:t>
            </w:r>
          </w:p>
          <w:p w14:paraId="324716D8" w14:textId="77777777" w:rsidR="00EC216D" w:rsidRPr="00566CAD" w:rsidRDefault="00EC216D" w:rsidP="00C2194E">
            <w:pPr>
              <w:pStyle w:val="ListParagraph"/>
              <w:numPr>
                <w:ilvl w:val="0"/>
                <w:numId w:val="4"/>
              </w:numPr>
              <w:ind w:left="319" w:hanging="319"/>
            </w:pPr>
            <w:r w:rsidRPr="00566CAD">
              <w:t>Sign-ups to project newsletter</w:t>
            </w:r>
          </w:p>
        </w:tc>
        <w:tc>
          <w:tcPr>
            <w:tcW w:w="2422" w:type="dxa"/>
          </w:tcPr>
          <w:p w14:paraId="6C442F44" w14:textId="77777777" w:rsidR="00EC216D" w:rsidRPr="00566CAD" w:rsidRDefault="00EC216D" w:rsidP="00C2194E">
            <w:pPr>
              <w:pStyle w:val="ListParagraph"/>
              <w:numPr>
                <w:ilvl w:val="0"/>
                <w:numId w:val="4"/>
              </w:numPr>
              <w:ind w:left="319" w:hanging="319"/>
            </w:pPr>
            <w:r w:rsidRPr="00566CAD">
              <w:t>Number, click rates, downloads, responses</w:t>
            </w:r>
          </w:p>
          <w:p w14:paraId="0ED62989" w14:textId="77777777" w:rsidR="00EC216D" w:rsidRPr="00566CAD" w:rsidRDefault="00EC216D" w:rsidP="00C2194E">
            <w:pPr>
              <w:pStyle w:val="ListParagraph"/>
              <w:numPr>
                <w:ilvl w:val="0"/>
                <w:numId w:val="4"/>
              </w:numPr>
              <w:ind w:left="319" w:hanging="319"/>
            </w:pPr>
            <w:r w:rsidRPr="00566CAD">
              <w:t>Attendance, actions</w:t>
            </w:r>
          </w:p>
          <w:p w14:paraId="49041A8D" w14:textId="77777777" w:rsidR="00EC216D" w:rsidRPr="00566CAD" w:rsidRDefault="00EC216D" w:rsidP="00C2194E">
            <w:pPr>
              <w:pStyle w:val="ListParagraph"/>
              <w:numPr>
                <w:ilvl w:val="0"/>
                <w:numId w:val="4"/>
              </w:numPr>
              <w:ind w:left="319" w:hanging="319"/>
            </w:pPr>
            <w:r w:rsidRPr="00566CAD">
              <w:t>Feedback, queries</w:t>
            </w:r>
          </w:p>
          <w:p w14:paraId="3D7B6C63" w14:textId="77777777" w:rsidR="00EC216D" w:rsidRPr="00566CAD" w:rsidRDefault="00EC216D" w:rsidP="00C2194E">
            <w:pPr>
              <w:pStyle w:val="ListParagraph"/>
              <w:numPr>
                <w:ilvl w:val="0"/>
                <w:numId w:val="4"/>
              </w:numPr>
              <w:ind w:left="319" w:hanging="319"/>
            </w:pPr>
            <w:r w:rsidRPr="00566CAD">
              <w:t>Sign-ups to project newsletter</w:t>
            </w:r>
          </w:p>
        </w:tc>
        <w:tc>
          <w:tcPr>
            <w:tcW w:w="2422" w:type="dxa"/>
          </w:tcPr>
          <w:p w14:paraId="42F9F1A6" w14:textId="77777777" w:rsidR="00EC216D" w:rsidRPr="00566CAD" w:rsidRDefault="00EC216D" w:rsidP="00C2194E">
            <w:pPr>
              <w:pStyle w:val="ListParagraph"/>
              <w:numPr>
                <w:ilvl w:val="0"/>
                <w:numId w:val="4"/>
              </w:numPr>
              <w:ind w:left="319" w:hanging="319"/>
            </w:pPr>
            <w:r w:rsidRPr="00566CAD">
              <w:t>Number, click rates, downloads, responses</w:t>
            </w:r>
          </w:p>
          <w:p w14:paraId="09B8456D" w14:textId="77777777" w:rsidR="00EC216D" w:rsidRPr="00566CAD" w:rsidRDefault="00EC216D" w:rsidP="00C2194E">
            <w:pPr>
              <w:pStyle w:val="ListParagraph"/>
              <w:numPr>
                <w:ilvl w:val="0"/>
                <w:numId w:val="4"/>
              </w:numPr>
              <w:ind w:left="319" w:hanging="319"/>
            </w:pPr>
            <w:r w:rsidRPr="00566CAD">
              <w:t>Feedback, queries</w:t>
            </w:r>
          </w:p>
          <w:p w14:paraId="7D4C0B16" w14:textId="77777777" w:rsidR="00EC216D" w:rsidRPr="00566CAD" w:rsidRDefault="00EC216D" w:rsidP="00C2194E">
            <w:pPr>
              <w:pStyle w:val="ListParagraph"/>
              <w:numPr>
                <w:ilvl w:val="0"/>
                <w:numId w:val="4"/>
              </w:numPr>
              <w:ind w:left="319" w:hanging="319"/>
            </w:pPr>
            <w:r w:rsidRPr="00566CAD">
              <w:t>Sign-ups to project newsletter</w:t>
            </w:r>
          </w:p>
        </w:tc>
        <w:tc>
          <w:tcPr>
            <w:tcW w:w="2422" w:type="dxa"/>
          </w:tcPr>
          <w:p w14:paraId="69523670" w14:textId="77777777" w:rsidR="00EC216D" w:rsidRPr="00566CAD" w:rsidRDefault="00EC216D" w:rsidP="00C2194E">
            <w:pPr>
              <w:pStyle w:val="ListParagraph"/>
              <w:numPr>
                <w:ilvl w:val="0"/>
                <w:numId w:val="4"/>
              </w:numPr>
              <w:ind w:left="319" w:hanging="319"/>
            </w:pPr>
            <w:r w:rsidRPr="00566CAD">
              <w:t>Attendance</w:t>
            </w:r>
          </w:p>
          <w:p w14:paraId="11FF52D0" w14:textId="77777777" w:rsidR="00EC216D" w:rsidRPr="00566CAD" w:rsidRDefault="00EC216D" w:rsidP="00C2194E">
            <w:pPr>
              <w:pStyle w:val="ListParagraph"/>
              <w:numPr>
                <w:ilvl w:val="0"/>
                <w:numId w:val="4"/>
              </w:numPr>
              <w:ind w:left="319" w:hanging="319"/>
            </w:pPr>
            <w:r w:rsidRPr="00566CAD">
              <w:t>Number publications</w:t>
            </w:r>
          </w:p>
          <w:p w14:paraId="0B18AD2A" w14:textId="77777777" w:rsidR="00EC216D" w:rsidRPr="00566CAD" w:rsidRDefault="00EC216D" w:rsidP="00C2194E">
            <w:pPr>
              <w:pStyle w:val="ListParagraph"/>
              <w:numPr>
                <w:ilvl w:val="0"/>
                <w:numId w:val="4"/>
              </w:numPr>
              <w:ind w:left="319" w:hanging="319"/>
            </w:pPr>
            <w:r w:rsidRPr="00566CAD">
              <w:t>Follow up study initiatives</w:t>
            </w:r>
          </w:p>
          <w:p w14:paraId="4CB7CF31" w14:textId="77777777" w:rsidR="00EC216D" w:rsidRPr="00566CAD" w:rsidRDefault="00EC216D" w:rsidP="00C2194E">
            <w:pPr>
              <w:pStyle w:val="ListParagraph"/>
              <w:numPr>
                <w:ilvl w:val="0"/>
                <w:numId w:val="4"/>
              </w:numPr>
              <w:ind w:left="319" w:hanging="319"/>
            </w:pPr>
            <w:r w:rsidRPr="00566CAD">
              <w:t>Feedback, queries</w:t>
            </w:r>
          </w:p>
          <w:p w14:paraId="429467B6" w14:textId="77777777" w:rsidR="00EC216D" w:rsidRPr="00566CAD" w:rsidRDefault="00EC216D" w:rsidP="00C2194E">
            <w:pPr>
              <w:pStyle w:val="ListParagraph"/>
              <w:numPr>
                <w:ilvl w:val="0"/>
                <w:numId w:val="4"/>
              </w:numPr>
              <w:ind w:left="319" w:hanging="319"/>
            </w:pPr>
            <w:r w:rsidRPr="00566CAD">
              <w:t>Sign-ups to project newsletter</w:t>
            </w:r>
          </w:p>
        </w:tc>
      </w:tr>
    </w:tbl>
    <w:p w14:paraId="1E479B29" w14:textId="77777777" w:rsidR="00EC216D" w:rsidRDefault="00EC216D" w:rsidP="00EC216D"/>
    <w:p w14:paraId="3C182B1E" w14:textId="77777777" w:rsidR="00EC216D" w:rsidRDefault="00EC216D" w:rsidP="00EC216D"/>
    <w:p w14:paraId="063AF2B9" w14:textId="77777777" w:rsidR="00EC216D" w:rsidRDefault="00EC216D" w:rsidP="00EC216D"/>
    <w:p w14:paraId="7AC223D6" w14:textId="77777777" w:rsidR="009B01C6" w:rsidRDefault="009B01C6" w:rsidP="009B01C6"/>
    <w:p w14:paraId="3487CE5A" w14:textId="4A3F4614" w:rsidR="0077676B" w:rsidRDefault="0077676B" w:rsidP="009B01C6">
      <w:pPr>
        <w:rPr>
          <w:b/>
          <w:bCs/>
        </w:rPr>
      </w:pPr>
      <w:r w:rsidRPr="006756C1">
        <w:rPr>
          <w:b/>
          <w:bCs/>
        </w:rPr>
        <w:t xml:space="preserve">Routine </w:t>
      </w:r>
      <w:r w:rsidR="000E6163">
        <w:rPr>
          <w:b/>
          <w:bCs/>
        </w:rPr>
        <w:t xml:space="preserve">external </w:t>
      </w:r>
      <w:r w:rsidRPr="006756C1">
        <w:rPr>
          <w:b/>
          <w:bCs/>
        </w:rPr>
        <w:t>communications activities</w:t>
      </w:r>
    </w:p>
    <w:p w14:paraId="424B5394" w14:textId="6E2B5EBB" w:rsidR="00EE4F31" w:rsidRPr="00EE4F31" w:rsidRDefault="00EE4F31" w:rsidP="009B01C6">
      <w:r>
        <w:t xml:space="preserve">Produced in English with use of </w:t>
      </w:r>
      <w:r w:rsidR="00960879">
        <w:t>online translation tools for European / international audiences</w:t>
      </w:r>
    </w:p>
    <w:p w14:paraId="33375E2F" w14:textId="77777777" w:rsidR="006756C1" w:rsidRDefault="006756C1" w:rsidP="009B01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6756C1" w14:paraId="031CB2C6" w14:textId="77777777" w:rsidTr="006756C1">
        <w:tc>
          <w:tcPr>
            <w:tcW w:w="3487" w:type="dxa"/>
          </w:tcPr>
          <w:p w14:paraId="5FDBA1A1" w14:textId="2BAFABE8" w:rsidR="006756C1" w:rsidRPr="00E32DE5" w:rsidRDefault="006756C1" w:rsidP="009B01C6">
            <w:pPr>
              <w:rPr>
                <w:b/>
                <w:bCs/>
              </w:rPr>
            </w:pPr>
            <w:r w:rsidRPr="00E32DE5">
              <w:rPr>
                <w:b/>
                <w:bCs/>
              </w:rPr>
              <w:t>Channel</w:t>
            </w:r>
          </w:p>
        </w:tc>
        <w:tc>
          <w:tcPr>
            <w:tcW w:w="3487" w:type="dxa"/>
          </w:tcPr>
          <w:p w14:paraId="07D495D4" w14:textId="5E4AF810" w:rsidR="006756C1" w:rsidRPr="00E32DE5" w:rsidRDefault="00E32DE5" w:rsidP="009B01C6">
            <w:pPr>
              <w:rPr>
                <w:b/>
                <w:bCs/>
              </w:rPr>
            </w:pPr>
            <w:r w:rsidRPr="00E32DE5">
              <w:rPr>
                <w:b/>
                <w:bCs/>
              </w:rPr>
              <w:t>Frequency</w:t>
            </w:r>
          </w:p>
        </w:tc>
        <w:tc>
          <w:tcPr>
            <w:tcW w:w="3487" w:type="dxa"/>
          </w:tcPr>
          <w:p w14:paraId="01848E8E" w14:textId="7823BC08" w:rsidR="006756C1" w:rsidRPr="00E32DE5" w:rsidRDefault="00E32DE5" w:rsidP="009B01C6">
            <w:pPr>
              <w:rPr>
                <w:b/>
                <w:bCs/>
              </w:rPr>
            </w:pPr>
            <w:r w:rsidRPr="00E32DE5">
              <w:rPr>
                <w:b/>
                <w:bCs/>
              </w:rPr>
              <w:t>Audience</w:t>
            </w:r>
          </w:p>
        </w:tc>
        <w:tc>
          <w:tcPr>
            <w:tcW w:w="3487" w:type="dxa"/>
          </w:tcPr>
          <w:p w14:paraId="555D9B53" w14:textId="0B23F4C8" w:rsidR="006756C1" w:rsidRPr="00E32DE5" w:rsidRDefault="00E32DE5" w:rsidP="009B01C6">
            <w:pPr>
              <w:rPr>
                <w:b/>
                <w:bCs/>
              </w:rPr>
            </w:pPr>
            <w:r w:rsidRPr="00E32DE5">
              <w:rPr>
                <w:b/>
                <w:bCs/>
              </w:rPr>
              <w:t>Action owner</w:t>
            </w:r>
          </w:p>
        </w:tc>
      </w:tr>
      <w:tr w:rsidR="006756C1" w14:paraId="261625C0" w14:textId="77777777" w:rsidTr="006756C1">
        <w:tc>
          <w:tcPr>
            <w:tcW w:w="3487" w:type="dxa"/>
          </w:tcPr>
          <w:p w14:paraId="477864FC" w14:textId="77777777" w:rsidR="006756C1" w:rsidRDefault="00E32DE5" w:rsidP="009B01C6">
            <w:r>
              <w:t>Project open access website</w:t>
            </w:r>
            <w:r w:rsidR="00C676B1">
              <w:t xml:space="preserve"> (all news, </w:t>
            </w:r>
            <w:r w:rsidR="00224447">
              <w:t>resources, papers etc)</w:t>
            </w:r>
          </w:p>
          <w:p w14:paraId="17EF0A73" w14:textId="77777777" w:rsidR="00224447" w:rsidRDefault="00224447" w:rsidP="009B01C6">
            <w:r>
              <w:t>Sign-up form (newsletter)</w:t>
            </w:r>
          </w:p>
          <w:p w14:paraId="1F5B1820" w14:textId="77777777" w:rsidR="00224447" w:rsidRDefault="00224447" w:rsidP="009B01C6">
            <w:r>
              <w:t>Comments form</w:t>
            </w:r>
          </w:p>
          <w:p w14:paraId="7F02F8EB" w14:textId="7B1ECD94" w:rsidR="00224447" w:rsidRDefault="00224447" w:rsidP="009B01C6">
            <w:r>
              <w:t>Project contacts</w:t>
            </w:r>
          </w:p>
        </w:tc>
        <w:tc>
          <w:tcPr>
            <w:tcW w:w="3487" w:type="dxa"/>
          </w:tcPr>
          <w:p w14:paraId="45BA165F" w14:textId="77777777" w:rsidR="006756C1" w:rsidRDefault="000E6163" w:rsidP="009B01C6">
            <w:r>
              <w:t>Established month 1</w:t>
            </w:r>
          </w:p>
          <w:p w14:paraId="301448E9" w14:textId="5280171F" w:rsidR="000E6163" w:rsidRDefault="000E6163" w:rsidP="009B01C6">
            <w:r>
              <w:t>Updated monthly</w:t>
            </w:r>
          </w:p>
        </w:tc>
        <w:tc>
          <w:tcPr>
            <w:tcW w:w="3487" w:type="dxa"/>
          </w:tcPr>
          <w:p w14:paraId="682A3B99" w14:textId="77777777" w:rsidR="006756C1" w:rsidRDefault="000E6163" w:rsidP="009B01C6">
            <w:r>
              <w:t>Professionals</w:t>
            </w:r>
          </w:p>
          <w:p w14:paraId="4DE11BF8" w14:textId="3C48E1FC" w:rsidR="000E6163" w:rsidRDefault="000E6163" w:rsidP="009B01C6">
            <w:r>
              <w:t>P</w:t>
            </w:r>
            <w:r w:rsidR="00C676B1">
              <w:t>atients</w:t>
            </w:r>
          </w:p>
          <w:p w14:paraId="034D4C31" w14:textId="0C71A493" w:rsidR="00C676B1" w:rsidRDefault="00C676B1" w:rsidP="009B01C6">
            <w:r>
              <w:t>Policy champions</w:t>
            </w:r>
          </w:p>
          <w:p w14:paraId="23FFA50D" w14:textId="11797F35" w:rsidR="00CA69B4" w:rsidRDefault="00CA69B4" w:rsidP="009B01C6">
            <w:r>
              <w:t>Academia</w:t>
            </w:r>
          </w:p>
          <w:p w14:paraId="153DCEAA" w14:textId="2E7A117D" w:rsidR="000E6163" w:rsidRDefault="000E6163" w:rsidP="009B01C6">
            <w:r>
              <w:t>Media enquiries</w:t>
            </w:r>
          </w:p>
        </w:tc>
        <w:tc>
          <w:tcPr>
            <w:tcW w:w="3487" w:type="dxa"/>
          </w:tcPr>
          <w:p w14:paraId="764BCF89" w14:textId="2ACEAB6E" w:rsidR="006756C1" w:rsidRDefault="006A4429" w:rsidP="009B01C6">
            <w:r>
              <w:t>NSS lead</w:t>
            </w:r>
          </w:p>
          <w:p w14:paraId="7F2E1630" w14:textId="12AD2867" w:rsidR="006A4429" w:rsidRDefault="006A4429" w:rsidP="009B01C6">
            <w:r>
              <w:t>All partners: contributors</w:t>
            </w:r>
          </w:p>
        </w:tc>
      </w:tr>
      <w:tr w:rsidR="006756C1" w14:paraId="2240E30E" w14:textId="77777777" w:rsidTr="006756C1">
        <w:tc>
          <w:tcPr>
            <w:tcW w:w="3487" w:type="dxa"/>
          </w:tcPr>
          <w:p w14:paraId="3AB30966" w14:textId="26B7B879" w:rsidR="006756C1" w:rsidRDefault="006A4429" w:rsidP="009B01C6">
            <w:r>
              <w:t>Project newsletter</w:t>
            </w:r>
          </w:p>
        </w:tc>
        <w:tc>
          <w:tcPr>
            <w:tcW w:w="3487" w:type="dxa"/>
          </w:tcPr>
          <w:p w14:paraId="1F6505C9" w14:textId="19E3DBF7" w:rsidR="006A4429" w:rsidRDefault="006A4429" w:rsidP="009B01C6">
            <w:r>
              <w:t>Project inception</w:t>
            </w:r>
          </w:p>
          <w:p w14:paraId="51BB7035" w14:textId="2C51FF27" w:rsidR="006756C1" w:rsidRDefault="006A4429" w:rsidP="009B01C6">
            <w:r>
              <w:t>Project phase completion (3)</w:t>
            </w:r>
          </w:p>
          <w:p w14:paraId="017C4EF2" w14:textId="33594ECA" w:rsidR="006A4429" w:rsidRDefault="006A4429" w:rsidP="009B01C6">
            <w:r>
              <w:t>Project conclusion</w:t>
            </w:r>
          </w:p>
        </w:tc>
        <w:tc>
          <w:tcPr>
            <w:tcW w:w="3487" w:type="dxa"/>
          </w:tcPr>
          <w:p w14:paraId="13A3AC24" w14:textId="77777777" w:rsidR="006756C1" w:rsidRDefault="00CA69B4" w:rsidP="009B01C6">
            <w:r>
              <w:t>Professionals</w:t>
            </w:r>
          </w:p>
          <w:p w14:paraId="7958C575" w14:textId="77777777" w:rsidR="00CA69B4" w:rsidRDefault="00CA69B4" w:rsidP="009B01C6">
            <w:r>
              <w:t>Policy champions</w:t>
            </w:r>
          </w:p>
          <w:p w14:paraId="2FF40DEA" w14:textId="522C08E5" w:rsidR="00CA69B4" w:rsidRDefault="00CA69B4" w:rsidP="009B01C6">
            <w:r>
              <w:t>Academia</w:t>
            </w:r>
          </w:p>
          <w:p w14:paraId="18ED58EE" w14:textId="000275BB" w:rsidR="00CA69B4" w:rsidRDefault="00CA69B4" w:rsidP="009B01C6">
            <w:r>
              <w:t>Open access by sign up</w:t>
            </w:r>
          </w:p>
        </w:tc>
        <w:tc>
          <w:tcPr>
            <w:tcW w:w="3487" w:type="dxa"/>
          </w:tcPr>
          <w:p w14:paraId="5BA4B5CC" w14:textId="77777777" w:rsidR="00CA69B4" w:rsidRDefault="00CA69B4" w:rsidP="00CA69B4">
            <w:r>
              <w:t>NSS lead</w:t>
            </w:r>
          </w:p>
          <w:p w14:paraId="64797315" w14:textId="58DF338A" w:rsidR="006756C1" w:rsidRDefault="00CA69B4" w:rsidP="00CA69B4">
            <w:r>
              <w:t>All partners: contributors</w:t>
            </w:r>
          </w:p>
        </w:tc>
      </w:tr>
      <w:tr w:rsidR="006756C1" w14:paraId="6A58F296" w14:textId="77777777" w:rsidTr="006756C1">
        <w:tc>
          <w:tcPr>
            <w:tcW w:w="3487" w:type="dxa"/>
          </w:tcPr>
          <w:p w14:paraId="2DD3A9AD" w14:textId="77777777" w:rsidR="006756C1" w:rsidRDefault="0094073C" w:rsidP="009B01C6">
            <w:r>
              <w:t>Social media</w:t>
            </w:r>
          </w:p>
          <w:p w14:paraId="2E5359F7" w14:textId="73AAD01A" w:rsidR="001808BA" w:rsidRDefault="001808BA" w:rsidP="009B01C6">
            <w:r>
              <w:t>(including public socials, linkedin</w:t>
            </w:r>
            <w:r w:rsidR="00A77FF2">
              <w:t xml:space="preserve">, Knowledgehub, </w:t>
            </w:r>
            <w:r w:rsidR="00021C99">
              <w:t>Apolitical etc)</w:t>
            </w:r>
          </w:p>
        </w:tc>
        <w:tc>
          <w:tcPr>
            <w:tcW w:w="3487" w:type="dxa"/>
          </w:tcPr>
          <w:p w14:paraId="4EAF3651" w14:textId="66009972" w:rsidR="006756C1" w:rsidRDefault="003E63CB" w:rsidP="009B01C6">
            <w:r>
              <w:t>Monthly profile posts, case studies and key messages</w:t>
            </w:r>
          </w:p>
        </w:tc>
        <w:tc>
          <w:tcPr>
            <w:tcW w:w="3487" w:type="dxa"/>
          </w:tcPr>
          <w:p w14:paraId="423EE5E3" w14:textId="15855221" w:rsidR="00021C99" w:rsidRDefault="00021C99" w:rsidP="009B01C6">
            <w:r>
              <w:t>General public</w:t>
            </w:r>
          </w:p>
          <w:p w14:paraId="4948829F" w14:textId="08CD2CDE" w:rsidR="006756C1" w:rsidRDefault="00021C99" w:rsidP="009B01C6">
            <w:r>
              <w:t>Linked social media accounts across all taregt audience</w:t>
            </w:r>
          </w:p>
          <w:p w14:paraId="32C3963F" w14:textId="5ABC6720" w:rsidR="00021C99" w:rsidRDefault="00021C99" w:rsidP="009B01C6"/>
        </w:tc>
        <w:tc>
          <w:tcPr>
            <w:tcW w:w="3487" w:type="dxa"/>
          </w:tcPr>
          <w:p w14:paraId="30046AA9" w14:textId="77777777" w:rsidR="00021C99" w:rsidRDefault="00021C99" w:rsidP="00021C99">
            <w:r>
              <w:t>NSS lead</w:t>
            </w:r>
          </w:p>
          <w:p w14:paraId="1467BA0B" w14:textId="347C9190" w:rsidR="006756C1" w:rsidRDefault="00021C99" w:rsidP="00021C99">
            <w:r>
              <w:t>All partners: contributors</w:t>
            </w:r>
          </w:p>
        </w:tc>
      </w:tr>
      <w:tr w:rsidR="006756C1" w14:paraId="41CE8402" w14:textId="77777777" w:rsidTr="006756C1">
        <w:tc>
          <w:tcPr>
            <w:tcW w:w="3487" w:type="dxa"/>
          </w:tcPr>
          <w:p w14:paraId="715F6657" w14:textId="60689253" w:rsidR="006756C1" w:rsidRDefault="00E258A6" w:rsidP="009B01C6">
            <w:r>
              <w:t>Video media</w:t>
            </w:r>
          </w:p>
        </w:tc>
        <w:tc>
          <w:tcPr>
            <w:tcW w:w="3487" w:type="dxa"/>
          </w:tcPr>
          <w:p w14:paraId="73E60F7D" w14:textId="54983D96" w:rsidR="006756C1" w:rsidRDefault="009A172E" w:rsidP="009B01C6">
            <w:r>
              <w:t xml:space="preserve">6 </w:t>
            </w:r>
            <w:r w:rsidR="004C6A7C">
              <w:t xml:space="preserve">short </w:t>
            </w:r>
            <w:r>
              <w:t>productions during project: interviews, case studies, patient voice</w:t>
            </w:r>
            <w:r w:rsidR="004C6A7C">
              <w:t>, practitioner voice</w:t>
            </w:r>
          </w:p>
        </w:tc>
        <w:tc>
          <w:tcPr>
            <w:tcW w:w="3487" w:type="dxa"/>
          </w:tcPr>
          <w:p w14:paraId="779904CF" w14:textId="77777777" w:rsidR="006756C1" w:rsidRDefault="00C4659C" w:rsidP="009B01C6">
            <w:r>
              <w:t>Professionals</w:t>
            </w:r>
          </w:p>
          <w:p w14:paraId="5BED203A" w14:textId="15815741" w:rsidR="00C4659C" w:rsidRDefault="00C4659C" w:rsidP="009B01C6">
            <w:r>
              <w:t>Patients</w:t>
            </w:r>
          </w:p>
        </w:tc>
        <w:tc>
          <w:tcPr>
            <w:tcW w:w="3487" w:type="dxa"/>
          </w:tcPr>
          <w:p w14:paraId="692DA20B" w14:textId="77777777" w:rsidR="006756C1" w:rsidRDefault="00EE4F31" w:rsidP="009B01C6">
            <w:r>
              <w:t>NSS lead</w:t>
            </w:r>
          </w:p>
          <w:p w14:paraId="32FA279D" w14:textId="417C86B6" w:rsidR="00EE4F31" w:rsidRDefault="00EE4F31" w:rsidP="009B01C6">
            <w:r>
              <w:t>All partners: contributors</w:t>
            </w:r>
          </w:p>
        </w:tc>
      </w:tr>
      <w:tr w:rsidR="00B021B9" w14:paraId="2C69B066" w14:textId="77777777" w:rsidTr="006756C1">
        <w:tc>
          <w:tcPr>
            <w:tcW w:w="3487" w:type="dxa"/>
          </w:tcPr>
          <w:p w14:paraId="769BB79D" w14:textId="230EC989" w:rsidR="00B021B9" w:rsidRDefault="00B021B9" w:rsidP="009B01C6">
            <w:r>
              <w:t>Learning modules (video input, learning materials, self-led learning</w:t>
            </w:r>
          </w:p>
        </w:tc>
        <w:tc>
          <w:tcPr>
            <w:tcW w:w="3487" w:type="dxa"/>
          </w:tcPr>
          <w:p w14:paraId="4EDFFCEB" w14:textId="78E16969" w:rsidR="00B021B9" w:rsidRDefault="00746387" w:rsidP="009B01C6">
            <w:r>
              <w:t>3 per country targeting specific professional groups</w:t>
            </w:r>
          </w:p>
        </w:tc>
        <w:tc>
          <w:tcPr>
            <w:tcW w:w="3487" w:type="dxa"/>
          </w:tcPr>
          <w:p w14:paraId="01F69905" w14:textId="49099DBB" w:rsidR="00B021B9" w:rsidRDefault="005F6E32" w:rsidP="009B01C6">
            <w:r>
              <w:t>Professionals in nursing, care, occupational therapy, physiotherapy, social care</w:t>
            </w:r>
          </w:p>
        </w:tc>
        <w:tc>
          <w:tcPr>
            <w:tcW w:w="3487" w:type="dxa"/>
          </w:tcPr>
          <w:p w14:paraId="4762AB5F" w14:textId="77777777" w:rsidR="00B021B9" w:rsidRDefault="005F6E32" w:rsidP="009B01C6">
            <w:r>
              <w:t>NSS lead</w:t>
            </w:r>
          </w:p>
          <w:p w14:paraId="6C58F987" w14:textId="3D7010E6" w:rsidR="005F6E32" w:rsidRDefault="005F6E32" w:rsidP="009B01C6">
            <w:r>
              <w:t>All partners: contributors</w:t>
            </w:r>
          </w:p>
        </w:tc>
      </w:tr>
    </w:tbl>
    <w:p w14:paraId="7C27053E" w14:textId="77777777" w:rsidR="00566CAD" w:rsidRDefault="00566CAD" w:rsidP="009B01C6"/>
    <w:p w14:paraId="44A5CAEC" w14:textId="734AE4B9" w:rsidR="00566CAD" w:rsidRPr="005F6E32" w:rsidRDefault="00566CAD" w:rsidP="009B01C6">
      <w:pPr>
        <w:rPr>
          <w:b/>
          <w:bCs/>
        </w:rPr>
      </w:pPr>
      <w:r w:rsidRPr="005F6E32">
        <w:rPr>
          <w:b/>
          <w:bCs/>
        </w:rPr>
        <w:t>Key target</w:t>
      </w:r>
      <w:r w:rsidR="003607A2" w:rsidRPr="005F6E32">
        <w:rPr>
          <w:b/>
          <w:bCs/>
        </w:rPr>
        <w:t xml:space="preserve"> </w:t>
      </w:r>
      <w:r w:rsidR="002A78AB">
        <w:rPr>
          <w:b/>
          <w:bCs/>
        </w:rPr>
        <w:t xml:space="preserve">communications </w:t>
      </w:r>
      <w:r w:rsidR="003607A2" w:rsidRPr="005F6E32">
        <w:rPr>
          <w:b/>
          <w:bCs/>
        </w:rPr>
        <w:t>opportunities</w:t>
      </w:r>
    </w:p>
    <w:p w14:paraId="34B6E502" w14:textId="77777777" w:rsidR="003607A2" w:rsidRDefault="003607A2" w:rsidP="009B01C6"/>
    <w:p w14:paraId="558CE13A" w14:textId="42294337" w:rsidR="003E3614" w:rsidRDefault="003E3614" w:rsidP="009B01C6">
      <w:r>
        <w:t>European Wound Management Associat</w:t>
      </w:r>
      <w:r w:rsidR="00A8478F">
        <w:t>ion</w:t>
      </w:r>
      <w:r>
        <w:t xml:space="preserve"> annual conference (</w:t>
      </w:r>
      <w:r w:rsidR="00D25C6B">
        <w:t>March 2025, tbc 2026)</w:t>
      </w:r>
    </w:p>
    <w:p w14:paraId="73851399" w14:textId="0CBE55F9" w:rsidR="00D25C6B" w:rsidRDefault="00A8478F" w:rsidP="009B01C6">
      <w:r>
        <w:t>European Wound Management Association project proposal rounds (autumn)</w:t>
      </w:r>
    </w:p>
    <w:p w14:paraId="59250053" w14:textId="6B568D32" w:rsidR="00A8478F" w:rsidRDefault="002762B0" w:rsidP="009B01C6">
      <w:r>
        <w:t>European Pressure Ulcer Prevention Advisory Panel annual Stop Pressure Ulcer Day (November)</w:t>
      </w:r>
    </w:p>
    <w:p w14:paraId="5AD0142B" w14:textId="4103C070" w:rsidR="002762B0" w:rsidRDefault="00297972" w:rsidP="009B01C6">
      <w:r w:rsidRPr="00297972">
        <w:t>European Pressure Ulcer Prevention Advisory Panel</w:t>
      </w:r>
      <w:r>
        <w:t xml:space="preserve"> annual conference (September)</w:t>
      </w:r>
    </w:p>
    <w:p w14:paraId="7E37461A" w14:textId="1663A3F8" w:rsidR="005F6E32" w:rsidRDefault="005F6E32" w:rsidP="009B01C6">
      <w:r>
        <w:t>National themed days of action for professional associations / condition</w:t>
      </w:r>
      <w:r w:rsidR="00604B6A">
        <w:t>-</w:t>
      </w:r>
      <w:r>
        <w:t>specific organisations</w:t>
      </w:r>
    </w:p>
    <w:p w14:paraId="22BA010F" w14:textId="0C25625D" w:rsidR="00604B6A" w:rsidRDefault="00E55EB6" w:rsidP="009B01C6">
      <w:r>
        <w:lastRenderedPageBreak/>
        <w:t>European Carers Day (October)</w:t>
      </w:r>
    </w:p>
    <w:p w14:paraId="27318175" w14:textId="6A708BA4" w:rsidR="00E55EB6" w:rsidRDefault="0042645F" w:rsidP="009B01C6">
      <w:r>
        <w:t>International Carers Week (June)</w:t>
      </w:r>
    </w:p>
    <w:p w14:paraId="654126A2" w14:textId="7F12B329" w:rsidR="0042645F" w:rsidRDefault="003C0921" w:rsidP="009B01C6">
      <w:r>
        <w:t>Love Data Week (February)</w:t>
      </w:r>
    </w:p>
    <w:p w14:paraId="67110701" w14:textId="02BC239B" w:rsidR="003C0921" w:rsidRDefault="00B8233A" w:rsidP="009B01C6">
      <w:r>
        <w:t>International Infection Prevention Week</w:t>
      </w:r>
      <w:r w:rsidR="006B0FE8">
        <w:t xml:space="preserve"> (October)</w:t>
      </w:r>
    </w:p>
    <w:p w14:paraId="6B8F3341" w14:textId="77777777" w:rsidR="00B021B9" w:rsidRDefault="00B021B9" w:rsidP="009B01C6"/>
    <w:p w14:paraId="1ABFD7FA" w14:textId="53A92FC3" w:rsidR="00B9005D" w:rsidRPr="00E32E86" w:rsidRDefault="00B9005D" w:rsidP="009B01C6">
      <w:pPr>
        <w:rPr>
          <w:b/>
          <w:bCs/>
        </w:rPr>
      </w:pPr>
      <w:r w:rsidRPr="00E32E86">
        <w:rPr>
          <w:b/>
          <w:bCs/>
        </w:rPr>
        <w:t xml:space="preserve">Partner templates </w:t>
      </w:r>
      <w:r w:rsidR="00140DB8" w:rsidRPr="00E32E86">
        <w:rPr>
          <w:b/>
          <w:bCs/>
        </w:rPr>
        <w:t>for country use and collaboration</w:t>
      </w:r>
    </w:p>
    <w:p w14:paraId="63C931AB" w14:textId="77777777" w:rsidR="00140DB8" w:rsidRDefault="00140DB8" w:rsidP="009B01C6"/>
    <w:p w14:paraId="2481A0C6" w14:textId="345991D4" w:rsidR="00140DB8" w:rsidRDefault="00140DB8" w:rsidP="00351437">
      <w:pPr>
        <w:pStyle w:val="ListParagraph"/>
        <w:numPr>
          <w:ilvl w:val="0"/>
          <w:numId w:val="8"/>
        </w:numPr>
      </w:pPr>
      <w:r>
        <w:t>Stakeholder mapping template (</w:t>
      </w:r>
      <w:r w:rsidR="009B655A">
        <w:t xml:space="preserve">stakeholder groups, contact details, focus of interest, importance – policy, practice, </w:t>
      </w:r>
      <w:r w:rsidR="00E455A7">
        <w:t>patient, research)</w:t>
      </w:r>
    </w:p>
    <w:p w14:paraId="01A19478" w14:textId="4D4D24EA" w:rsidR="00E455A7" w:rsidRDefault="00E455A7" w:rsidP="00351437">
      <w:pPr>
        <w:pStyle w:val="ListParagraph"/>
        <w:numPr>
          <w:ilvl w:val="0"/>
          <w:numId w:val="8"/>
        </w:numPr>
      </w:pPr>
      <w:r>
        <w:t>Communications log</w:t>
      </w:r>
    </w:p>
    <w:p w14:paraId="1B6AC601" w14:textId="182441A4" w:rsidR="00E455A7" w:rsidRDefault="00E455A7" w:rsidP="00351437">
      <w:pPr>
        <w:pStyle w:val="ListParagraph"/>
        <w:numPr>
          <w:ilvl w:val="0"/>
          <w:numId w:val="8"/>
        </w:numPr>
      </w:pPr>
      <w:r>
        <w:t>Consent form (images and video_</w:t>
      </w:r>
    </w:p>
    <w:p w14:paraId="36F9A5DF" w14:textId="26232FCA" w:rsidR="00E455A7" w:rsidRDefault="00E455A7" w:rsidP="00351437">
      <w:pPr>
        <w:pStyle w:val="ListParagraph"/>
        <w:numPr>
          <w:ilvl w:val="0"/>
          <w:numId w:val="8"/>
        </w:numPr>
      </w:pPr>
      <w:r>
        <w:t>Patient consent</w:t>
      </w:r>
    </w:p>
    <w:p w14:paraId="4500F2CB" w14:textId="03510893" w:rsidR="00E32E86" w:rsidRDefault="00E32E86" w:rsidP="00351437">
      <w:pPr>
        <w:pStyle w:val="ListParagraph"/>
        <w:numPr>
          <w:ilvl w:val="0"/>
          <w:numId w:val="8"/>
        </w:numPr>
      </w:pPr>
      <w:r>
        <w:t>DPIA</w:t>
      </w:r>
    </w:p>
    <w:p w14:paraId="05DDCD2C" w14:textId="0BC9639D" w:rsidR="00E32E86" w:rsidRDefault="00E32E86" w:rsidP="00351437">
      <w:pPr>
        <w:pStyle w:val="ListParagraph"/>
        <w:numPr>
          <w:ilvl w:val="0"/>
          <w:numId w:val="8"/>
        </w:numPr>
      </w:pPr>
      <w:r>
        <w:t>Project identity kit</w:t>
      </w:r>
    </w:p>
    <w:p w14:paraId="37A6BEE1" w14:textId="7215E567" w:rsidR="00351437" w:rsidRDefault="00351437" w:rsidP="00351437">
      <w:pPr>
        <w:pStyle w:val="ListParagraph"/>
        <w:numPr>
          <w:ilvl w:val="0"/>
          <w:numId w:val="8"/>
        </w:numPr>
      </w:pPr>
      <w:r>
        <w:t>Survey templates stakeholder, practitioner and patient feedback</w:t>
      </w:r>
    </w:p>
    <w:p w14:paraId="5C005B4A" w14:textId="28180F2C" w:rsidR="00725EDC" w:rsidRDefault="00725EDC" w:rsidP="00351437">
      <w:pPr>
        <w:pStyle w:val="ListParagraph"/>
        <w:numPr>
          <w:ilvl w:val="0"/>
          <w:numId w:val="8"/>
        </w:numPr>
      </w:pPr>
      <w:r>
        <w:t>Repository of all comm</w:t>
      </w:r>
      <w:r w:rsidR="00DF3432">
        <w:t xml:space="preserve">s issued </w:t>
      </w:r>
    </w:p>
    <w:p w14:paraId="40B1397F" w14:textId="77777777" w:rsidR="00351437" w:rsidRDefault="00351437" w:rsidP="009B01C6"/>
    <w:p w14:paraId="5C700F15" w14:textId="77777777" w:rsidR="00351437" w:rsidRPr="009B01C6" w:rsidRDefault="00351437" w:rsidP="009B01C6"/>
    <w:sectPr w:rsidR="00351437" w:rsidRPr="009B01C6" w:rsidSect="00185F63">
      <w:pgSz w:w="16838" w:h="11906" w:orient="landscape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5711D"/>
    <w:multiLevelType w:val="hybridMultilevel"/>
    <w:tmpl w:val="53C04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228D8"/>
    <w:multiLevelType w:val="hybridMultilevel"/>
    <w:tmpl w:val="45A4F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3533A"/>
    <w:multiLevelType w:val="hybridMultilevel"/>
    <w:tmpl w:val="56161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B09AA"/>
    <w:multiLevelType w:val="hybridMultilevel"/>
    <w:tmpl w:val="D3EEC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039D6"/>
    <w:multiLevelType w:val="hybridMultilevel"/>
    <w:tmpl w:val="0CBAA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25532"/>
    <w:multiLevelType w:val="hybridMultilevel"/>
    <w:tmpl w:val="47A04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37B82"/>
    <w:multiLevelType w:val="hybridMultilevel"/>
    <w:tmpl w:val="DDC20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95236"/>
    <w:multiLevelType w:val="hybridMultilevel"/>
    <w:tmpl w:val="5A74A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80515">
    <w:abstractNumId w:val="0"/>
  </w:num>
  <w:num w:numId="2" w16cid:durableId="630212347">
    <w:abstractNumId w:val="6"/>
  </w:num>
  <w:num w:numId="3" w16cid:durableId="1155955470">
    <w:abstractNumId w:val="1"/>
  </w:num>
  <w:num w:numId="4" w16cid:durableId="1758553553">
    <w:abstractNumId w:val="5"/>
  </w:num>
  <w:num w:numId="5" w16cid:durableId="203949931">
    <w:abstractNumId w:val="4"/>
  </w:num>
  <w:num w:numId="6" w16cid:durableId="1247299796">
    <w:abstractNumId w:val="3"/>
  </w:num>
  <w:num w:numId="7" w16cid:durableId="2010474185">
    <w:abstractNumId w:val="7"/>
  </w:num>
  <w:num w:numId="8" w16cid:durableId="1197741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1C6"/>
    <w:rsid w:val="0000519E"/>
    <w:rsid w:val="00021C99"/>
    <w:rsid w:val="0002571F"/>
    <w:rsid w:val="0006210F"/>
    <w:rsid w:val="0009462D"/>
    <w:rsid w:val="000B357E"/>
    <w:rsid w:val="000B4877"/>
    <w:rsid w:val="000C15BF"/>
    <w:rsid w:val="000D745A"/>
    <w:rsid w:val="000E6163"/>
    <w:rsid w:val="000F089F"/>
    <w:rsid w:val="000F410E"/>
    <w:rsid w:val="00102171"/>
    <w:rsid w:val="00140DB8"/>
    <w:rsid w:val="0017030D"/>
    <w:rsid w:val="001808BA"/>
    <w:rsid w:val="00185F63"/>
    <w:rsid w:val="001867E1"/>
    <w:rsid w:val="00194152"/>
    <w:rsid w:val="001A5BF4"/>
    <w:rsid w:val="001C22BA"/>
    <w:rsid w:val="001D0354"/>
    <w:rsid w:val="001D69CE"/>
    <w:rsid w:val="001D798A"/>
    <w:rsid w:val="001E5F2F"/>
    <w:rsid w:val="001F635E"/>
    <w:rsid w:val="00203D8E"/>
    <w:rsid w:val="00204166"/>
    <w:rsid w:val="002214ED"/>
    <w:rsid w:val="00224447"/>
    <w:rsid w:val="00225BF6"/>
    <w:rsid w:val="002540DC"/>
    <w:rsid w:val="0025464A"/>
    <w:rsid w:val="002651A7"/>
    <w:rsid w:val="002762B0"/>
    <w:rsid w:val="00286C91"/>
    <w:rsid w:val="00287048"/>
    <w:rsid w:val="00297972"/>
    <w:rsid w:val="002A3297"/>
    <w:rsid w:val="002A78AB"/>
    <w:rsid w:val="002C725E"/>
    <w:rsid w:val="003031C3"/>
    <w:rsid w:val="00311D49"/>
    <w:rsid w:val="00316AF8"/>
    <w:rsid w:val="00326E38"/>
    <w:rsid w:val="0033223D"/>
    <w:rsid w:val="003376E5"/>
    <w:rsid w:val="00337EF0"/>
    <w:rsid w:val="00351437"/>
    <w:rsid w:val="003607A2"/>
    <w:rsid w:val="00367E5B"/>
    <w:rsid w:val="00387413"/>
    <w:rsid w:val="003970CE"/>
    <w:rsid w:val="003B5E80"/>
    <w:rsid w:val="003B6E33"/>
    <w:rsid w:val="003B7F79"/>
    <w:rsid w:val="003C05D4"/>
    <w:rsid w:val="003C0921"/>
    <w:rsid w:val="003C175C"/>
    <w:rsid w:val="003E3614"/>
    <w:rsid w:val="003E63CB"/>
    <w:rsid w:val="003E7B73"/>
    <w:rsid w:val="003F10BD"/>
    <w:rsid w:val="0042645F"/>
    <w:rsid w:val="00426942"/>
    <w:rsid w:val="00427C03"/>
    <w:rsid w:val="00440AF7"/>
    <w:rsid w:val="004607FF"/>
    <w:rsid w:val="00477179"/>
    <w:rsid w:val="00482519"/>
    <w:rsid w:val="00484647"/>
    <w:rsid w:val="004C6A7C"/>
    <w:rsid w:val="004E1419"/>
    <w:rsid w:val="004F2FB3"/>
    <w:rsid w:val="004F69E9"/>
    <w:rsid w:val="0050330A"/>
    <w:rsid w:val="005116F6"/>
    <w:rsid w:val="005416D3"/>
    <w:rsid w:val="005540DF"/>
    <w:rsid w:val="00566CAD"/>
    <w:rsid w:val="0057501A"/>
    <w:rsid w:val="005C14D9"/>
    <w:rsid w:val="005D046C"/>
    <w:rsid w:val="005D561F"/>
    <w:rsid w:val="005F6E32"/>
    <w:rsid w:val="0060234B"/>
    <w:rsid w:val="00604B6A"/>
    <w:rsid w:val="00620EC2"/>
    <w:rsid w:val="00626C61"/>
    <w:rsid w:val="006352C4"/>
    <w:rsid w:val="006370C9"/>
    <w:rsid w:val="00647B29"/>
    <w:rsid w:val="00674FE1"/>
    <w:rsid w:val="006756C1"/>
    <w:rsid w:val="00693A24"/>
    <w:rsid w:val="006A4429"/>
    <w:rsid w:val="006B0FE8"/>
    <w:rsid w:val="006B2614"/>
    <w:rsid w:val="006D5243"/>
    <w:rsid w:val="006F187F"/>
    <w:rsid w:val="006F4E1A"/>
    <w:rsid w:val="00704C48"/>
    <w:rsid w:val="00706947"/>
    <w:rsid w:val="00717A46"/>
    <w:rsid w:val="00725EDC"/>
    <w:rsid w:val="00725F75"/>
    <w:rsid w:val="00746387"/>
    <w:rsid w:val="0076609E"/>
    <w:rsid w:val="007670BD"/>
    <w:rsid w:val="0077676B"/>
    <w:rsid w:val="007A4997"/>
    <w:rsid w:val="007B3518"/>
    <w:rsid w:val="008379A2"/>
    <w:rsid w:val="0086225E"/>
    <w:rsid w:val="008634E8"/>
    <w:rsid w:val="00863E2E"/>
    <w:rsid w:val="00894085"/>
    <w:rsid w:val="008A2CAA"/>
    <w:rsid w:val="008A4E27"/>
    <w:rsid w:val="008C4E4B"/>
    <w:rsid w:val="008E6811"/>
    <w:rsid w:val="008F49FD"/>
    <w:rsid w:val="0090361F"/>
    <w:rsid w:val="0094073C"/>
    <w:rsid w:val="00960879"/>
    <w:rsid w:val="0099597A"/>
    <w:rsid w:val="009A172E"/>
    <w:rsid w:val="009A7A64"/>
    <w:rsid w:val="009B01C6"/>
    <w:rsid w:val="009B655A"/>
    <w:rsid w:val="00A10C79"/>
    <w:rsid w:val="00A1356A"/>
    <w:rsid w:val="00A26895"/>
    <w:rsid w:val="00A27D35"/>
    <w:rsid w:val="00A44BB8"/>
    <w:rsid w:val="00A64D25"/>
    <w:rsid w:val="00A77FF2"/>
    <w:rsid w:val="00A8478F"/>
    <w:rsid w:val="00A90B65"/>
    <w:rsid w:val="00A92630"/>
    <w:rsid w:val="00A92946"/>
    <w:rsid w:val="00AB6D1F"/>
    <w:rsid w:val="00AC7E69"/>
    <w:rsid w:val="00AF262B"/>
    <w:rsid w:val="00B021B9"/>
    <w:rsid w:val="00B25758"/>
    <w:rsid w:val="00B4051E"/>
    <w:rsid w:val="00B57378"/>
    <w:rsid w:val="00B8233A"/>
    <w:rsid w:val="00B9005D"/>
    <w:rsid w:val="00BA22E0"/>
    <w:rsid w:val="00BA61CA"/>
    <w:rsid w:val="00BB5681"/>
    <w:rsid w:val="00BE26BD"/>
    <w:rsid w:val="00C042FB"/>
    <w:rsid w:val="00C25A54"/>
    <w:rsid w:val="00C4659C"/>
    <w:rsid w:val="00C676B1"/>
    <w:rsid w:val="00C842B6"/>
    <w:rsid w:val="00C858C9"/>
    <w:rsid w:val="00C92ED3"/>
    <w:rsid w:val="00C93B4D"/>
    <w:rsid w:val="00C97CB3"/>
    <w:rsid w:val="00CA01EA"/>
    <w:rsid w:val="00CA1B90"/>
    <w:rsid w:val="00CA5C8D"/>
    <w:rsid w:val="00CA69B4"/>
    <w:rsid w:val="00CB589A"/>
    <w:rsid w:val="00CC41F8"/>
    <w:rsid w:val="00CD001E"/>
    <w:rsid w:val="00CD18F2"/>
    <w:rsid w:val="00D002ED"/>
    <w:rsid w:val="00D03ECB"/>
    <w:rsid w:val="00D25C6B"/>
    <w:rsid w:val="00D31B46"/>
    <w:rsid w:val="00D46535"/>
    <w:rsid w:val="00D5106A"/>
    <w:rsid w:val="00D55080"/>
    <w:rsid w:val="00D67583"/>
    <w:rsid w:val="00D775BE"/>
    <w:rsid w:val="00DC4681"/>
    <w:rsid w:val="00DC4F16"/>
    <w:rsid w:val="00DE6A14"/>
    <w:rsid w:val="00DF15CE"/>
    <w:rsid w:val="00DF19BA"/>
    <w:rsid w:val="00DF2BA4"/>
    <w:rsid w:val="00DF3432"/>
    <w:rsid w:val="00DF51C1"/>
    <w:rsid w:val="00DF7A36"/>
    <w:rsid w:val="00E12F7E"/>
    <w:rsid w:val="00E258A6"/>
    <w:rsid w:val="00E25CE1"/>
    <w:rsid w:val="00E30DA0"/>
    <w:rsid w:val="00E32DE5"/>
    <w:rsid w:val="00E32E86"/>
    <w:rsid w:val="00E455A7"/>
    <w:rsid w:val="00E55EB6"/>
    <w:rsid w:val="00E74899"/>
    <w:rsid w:val="00EC216D"/>
    <w:rsid w:val="00ED5FFF"/>
    <w:rsid w:val="00EE03E8"/>
    <w:rsid w:val="00EE307D"/>
    <w:rsid w:val="00EE4F31"/>
    <w:rsid w:val="00EE6A20"/>
    <w:rsid w:val="00F13969"/>
    <w:rsid w:val="00F207F8"/>
    <w:rsid w:val="00F24CDA"/>
    <w:rsid w:val="00F27DF7"/>
    <w:rsid w:val="00F33D10"/>
    <w:rsid w:val="00F34307"/>
    <w:rsid w:val="00F40841"/>
    <w:rsid w:val="00F46F4C"/>
    <w:rsid w:val="00F71CFB"/>
    <w:rsid w:val="00F85797"/>
    <w:rsid w:val="00F9237D"/>
    <w:rsid w:val="00FA1919"/>
    <w:rsid w:val="00FB43FE"/>
    <w:rsid w:val="00FD17BD"/>
    <w:rsid w:val="00FF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613FE"/>
  <w15:chartTrackingRefBased/>
  <w15:docId w15:val="{9269D686-5CE6-4719-9F3F-34FF5D07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1C6"/>
    <w:pPr>
      <w:spacing w:after="0" w:line="240" w:lineRule="auto"/>
    </w:pPr>
    <w:rPr>
      <w:kern w:val="0"/>
      <w:lang w:val="pl-P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01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0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01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01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01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01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01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01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01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01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01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01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01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01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01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01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01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01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01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01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01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0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1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01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01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01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1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01C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E5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351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5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40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9AB593A-D77B-4DC6-A9FD-3ABA3AFAE154}" type="doc">
      <dgm:prSet loTypeId="urn:microsoft.com/office/officeart/2005/8/layout/cycle4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42B23964-A9C8-482E-AED7-A901F997C0E7}">
      <dgm:prSet phldrT="[Text]"/>
      <dgm:spPr/>
      <dgm:t>
        <a:bodyPr/>
        <a:lstStyle/>
        <a:p>
          <a:r>
            <a:rPr lang="en-GB"/>
            <a:t>Better patient outcomes</a:t>
          </a:r>
        </a:p>
      </dgm:t>
    </dgm:pt>
    <dgm:pt modelId="{2990146A-F049-4D36-9924-5EAF3305295D}" type="parTrans" cxnId="{9D652EFB-7B81-4CDF-BFB6-B37DA2798C1F}">
      <dgm:prSet/>
      <dgm:spPr/>
      <dgm:t>
        <a:bodyPr/>
        <a:lstStyle/>
        <a:p>
          <a:endParaRPr lang="en-GB"/>
        </a:p>
      </dgm:t>
    </dgm:pt>
    <dgm:pt modelId="{38B4D279-0ED3-4430-AC3B-8C9351B30E08}" type="sibTrans" cxnId="{9D652EFB-7B81-4CDF-BFB6-B37DA2798C1F}">
      <dgm:prSet/>
      <dgm:spPr/>
      <dgm:t>
        <a:bodyPr/>
        <a:lstStyle/>
        <a:p>
          <a:endParaRPr lang="en-GB"/>
        </a:p>
      </dgm:t>
    </dgm:pt>
    <dgm:pt modelId="{DEA57F20-C5CF-4F21-BADA-F2D934D4EDBC}">
      <dgm:prSet phldrT="[Text]"/>
      <dgm:spPr/>
      <dgm:t>
        <a:bodyPr/>
        <a:lstStyle/>
        <a:p>
          <a:pPr>
            <a:buFont typeface="Symbol" panose="05050102010706020507" pitchFamily="18" charset="2"/>
            <a:buNone/>
          </a:pPr>
          <a:r>
            <a:rPr lang="pl-PL"/>
            <a:t>Clinician champion – senior nationally high profile figure (e.g. Chief Nursing Officer) – promote, endorse </a:t>
          </a:r>
          <a:endParaRPr lang="en-GB"/>
        </a:p>
      </dgm:t>
    </dgm:pt>
    <dgm:pt modelId="{667710EF-E68E-4676-B122-C6977B8E43CB}" type="parTrans" cxnId="{CD31FFFA-C85B-4DDD-82E4-D29B2C45146C}">
      <dgm:prSet/>
      <dgm:spPr/>
      <dgm:t>
        <a:bodyPr/>
        <a:lstStyle/>
        <a:p>
          <a:endParaRPr lang="en-GB"/>
        </a:p>
      </dgm:t>
    </dgm:pt>
    <dgm:pt modelId="{B0B3A33E-4B78-41C8-A4B0-AF56012E88FB}" type="sibTrans" cxnId="{CD31FFFA-C85B-4DDD-82E4-D29B2C45146C}">
      <dgm:prSet/>
      <dgm:spPr/>
      <dgm:t>
        <a:bodyPr/>
        <a:lstStyle/>
        <a:p>
          <a:endParaRPr lang="en-GB"/>
        </a:p>
      </dgm:t>
    </dgm:pt>
    <dgm:pt modelId="{9457B5DB-4C70-422C-89A0-B8526E198AAA}">
      <dgm:prSet phldrT="[Text]"/>
      <dgm:spPr/>
      <dgm:t>
        <a:bodyPr/>
        <a:lstStyle/>
        <a:p>
          <a:r>
            <a:rPr lang="en-GB"/>
            <a:t>Value based healthcare</a:t>
          </a:r>
        </a:p>
      </dgm:t>
    </dgm:pt>
    <dgm:pt modelId="{8FD0C117-42E0-4BBE-B093-1DC583EF78E9}" type="parTrans" cxnId="{56B076ED-C86A-4D59-90BF-CCF8E0A3A450}">
      <dgm:prSet/>
      <dgm:spPr/>
      <dgm:t>
        <a:bodyPr/>
        <a:lstStyle/>
        <a:p>
          <a:endParaRPr lang="en-GB"/>
        </a:p>
      </dgm:t>
    </dgm:pt>
    <dgm:pt modelId="{BF5ED665-FC80-4020-9596-E92A4FC7C48B}" type="sibTrans" cxnId="{56B076ED-C86A-4D59-90BF-CCF8E0A3A450}">
      <dgm:prSet/>
      <dgm:spPr/>
      <dgm:t>
        <a:bodyPr/>
        <a:lstStyle/>
        <a:p>
          <a:endParaRPr lang="en-GB"/>
        </a:p>
      </dgm:t>
    </dgm:pt>
    <dgm:pt modelId="{E19FD067-FB96-4020-818D-41A9A80677B0}">
      <dgm:prSet phldrT="[Text]"/>
      <dgm:spPr/>
      <dgm:t>
        <a:bodyPr/>
        <a:lstStyle/>
        <a:p>
          <a:pPr algn="r">
            <a:buFont typeface="Symbol" panose="05050102010706020507" pitchFamily="18" charset="2"/>
            <a:buNone/>
          </a:pPr>
          <a:r>
            <a:rPr lang="pl-PL"/>
            <a:t>Political champion – junior or senior cabinet level role – raise awareness, demonstrate policy connections, value-based evidence</a:t>
          </a:r>
          <a:endParaRPr lang="en-GB"/>
        </a:p>
      </dgm:t>
    </dgm:pt>
    <dgm:pt modelId="{678AABA0-2B51-46AD-9794-4CE082F37905}" type="parTrans" cxnId="{548E2352-265F-4781-A944-14E2C21AC0B0}">
      <dgm:prSet/>
      <dgm:spPr/>
      <dgm:t>
        <a:bodyPr/>
        <a:lstStyle/>
        <a:p>
          <a:endParaRPr lang="en-GB"/>
        </a:p>
      </dgm:t>
    </dgm:pt>
    <dgm:pt modelId="{7DD7E5DB-D0B5-46CD-A0D2-9523CCF23E01}" type="sibTrans" cxnId="{548E2352-265F-4781-A944-14E2C21AC0B0}">
      <dgm:prSet/>
      <dgm:spPr/>
      <dgm:t>
        <a:bodyPr/>
        <a:lstStyle/>
        <a:p>
          <a:endParaRPr lang="en-GB"/>
        </a:p>
      </dgm:t>
    </dgm:pt>
    <dgm:pt modelId="{8B1B65E6-AFA9-42B0-BD81-A585E09D5E90}">
      <dgm:prSet phldrT="[Text]"/>
      <dgm:spPr/>
      <dgm:t>
        <a:bodyPr/>
        <a:lstStyle/>
        <a:p>
          <a:r>
            <a:rPr lang="en-GB"/>
            <a:t>Modernising health and care</a:t>
          </a:r>
        </a:p>
      </dgm:t>
    </dgm:pt>
    <dgm:pt modelId="{D6F22F42-57A0-433E-B696-B13A1B98F992}" type="parTrans" cxnId="{EDDAFECB-9DAD-4ADD-A089-51290089DAB1}">
      <dgm:prSet/>
      <dgm:spPr/>
      <dgm:t>
        <a:bodyPr/>
        <a:lstStyle/>
        <a:p>
          <a:endParaRPr lang="en-GB"/>
        </a:p>
      </dgm:t>
    </dgm:pt>
    <dgm:pt modelId="{70D584EF-352B-4991-A1C0-6E76E89C8A98}" type="sibTrans" cxnId="{EDDAFECB-9DAD-4ADD-A089-51290089DAB1}">
      <dgm:prSet/>
      <dgm:spPr/>
      <dgm:t>
        <a:bodyPr/>
        <a:lstStyle/>
        <a:p>
          <a:endParaRPr lang="en-GB"/>
        </a:p>
      </dgm:t>
    </dgm:pt>
    <dgm:pt modelId="{3EA2CD91-6142-42E1-941A-6AFECCAE05FC}">
      <dgm:prSet phldrT="[Text]"/>
      <dgm:spPr/>
      <dgm:t>
        <a:bodyPr/>
        <a:lstStyle/>
        <a:p>
          <a:pPr algn="r"/>
          <a:r>
            <a:rPr lang="en-GB"/>
            <a:t> Care sector champiom</a:t>
          </a:r>
        </a:p>
      </dgm:t>
    </dgm:pt>
    <dgm:pt modelId="{D0282AF9-8C8C-451C-A248-6C53B4CF2599}" type="parTrans" cxnId="{C3926C07-983D-453C-B6EE-5EDB0DBA123C}">
      <dgm:prSet/>
      <dgm:spPr/>
      <dgm:t>
        <a:bodyPr/>
        <a:lstStyle/>
        <a:p>
          <a:endParaRPr lang="en-GB"/>
        </a:p>
      </dgm:t>
    </dgm:pt>
    <dgm:pt modelId="{BB156599-E6ED-4E6A-A171-98EBC4EF3C4C}" type="sibTrans" cxnId="{C3926C07-983D-453C-B6EE-5EDB0DBA123C}">
      <dgm:prSet/>
      <dgm:spPr/>
      <dgm:t>
        <a:bodyPr/>
        <a:lstStyle/>
        <a:p>
          <a:endParaRPr lang="en-GB"/>
        </a:p>
      </dgm:t>
    </dgm:pt>
    <dgm:pt modelId="{C1F27D8A-9DB1-4976-AE0A-DB8FAFC76238}">
      <dgm:prSet phldrT="[Text]"/>
      <dgm:spPr/>
      <dgm:t>
        <a:bodyPr/>
        <a:lstStyle/>
        <a:p>
          <a:r>
            <a:rPr lang="en-GB"/>
            <a:t>Technology-led improvement</a:t>
          </a:r>
        </a:p>
      </dgm:t>
    </dgm:pt>
    <dgm:pt modelId="{6F92FAEF-579F-49D5-97E0-928CB6FE1215}" type="parTrans" cxnId="{055DC3CF-BFE6-4C82-973A-CEB48FBE0E62}">
      <dgm:prSet/>
      <dgm:spPr/>
      <dgm:t>
        <a:bodyPr/>
        <a:lstStyle/>
        <a:p>
          <a:endParaRPr lang="en-GB"/>
        </a:p>
      </dgm:t>
    </dgm:pt>
    <dgm:pt modelId="{43A4749B-6AA9-4C30-BD56-06FD5F622318}" type="sibTrans" cxnId="{055DC3CF-BFE6-4C82-973A-CEB48FBE0E62}">
      <dgm:prSet/>
      <dgm:spPr/>
      <dgm:t>
        <a:bodyPr/>
        <a:lstStyle/>
        <a:p>
          <a:endParaRPr lang="en-GB"/>
        </a:p>
      </dgm:t>
    </dgm:pt>
    <dgm:pt modelId="{55174471-E2FB-4131-8A73-153EEF7ADF69}">
      <dgm:prSet phldrT="[Text]"/>
      <dgm:spPr/>
      <dgm:t>
        <a:bodyPr/>
        <a:lstStyle/>
        <a:p>
          <a:r>
            <a:rPr lang="en-GB"/>
            <a:t>Subject matter expert</a:t>
          </a:r>
        </a:p>
      </dgm:t>
    </dgm:pt>
    <dgm:pt modelId="{030A08F6-70BE-4D80-8D86-ECC57E443029}" type="parTrans" cxnId="{257D5486-CE6D-4C37-8371-EE72749FB74B}">
      <dgm:prSet/>
      <dgm:spPr/>
      <dgm:t>
        <a:bodyPr/>
        <a:lstStyle/>
        <a:p>
          <a:endParaRPr lang="en-GB"/>
        </a:p>
      </dgm:t>
    </dgm:pt>
    <dgm:pt modelId="{04D8B350-357F-4F4C-8E89-80D5B4B87F32}" type="sibTrans" cxnId="{257D5486-CE6D-4C37-8371-EE72749FB74B}">
      <dgm:prSet/>
      <dgm:spPr/>
      <dgm:t>
        <a:bodyPr/>
        <a:lstStyle/>
        <a:p>
          <a:endParaRPr lang="en-GB"/>
        </a:p>
      </dgm:t>
    </dgm:pt>
    <dgm:pt modelId="{40C5D7C0-C5FC-4944-9492-954C3A5CFC0E}">
      <dgm:prSet phldrT="[Text]"/>
      <dgm:spPr/>
      <dgm:t>
        <a:bodyPr/>
        <a:lstStyle/>
        <a:p>
          <a:pPr algn="r"/>
          <a:r>
            <a:rPr lang="en-GB"/>
            <a:t>High profile sector leader - endorse/make the case for change</a:t>
          </a:r>
        </a:p>
      </dgm:t>
    </dgm:pt>
    <dgm:pt modelId="{D391708F-BE7C-4927-85D7-9AB795610AB2}" type="parTrans" cxnId="{68BE9BB2-0719-4DF8-8742-68F9F7C3E741}">
      <dgm:prSet/>
      <dgm:spPr/>
      <dgm:t>
        <a:bodyPr/>
        <a:lstStyle/>
        <a:p>
          <a:endParaRPr lang="en-GB"/>
        </a:p>
      </dgm:t>
    </dgm:pt>
    <dgm:pt modelId="{3357223A-9E04-4AD0-90BF-7C1591BEF146}" type="sibTrans" cxnId="{68BE9BB2-0719-4DF8-8742-68F9F7C3E741}">
      <dgm:prSet/>
      <dgm:spPr/>
      <dgm:t>
        <a:bodyPr/>
        <a:lstStyle/>
        <a:p>
          <a:endParaRPr lang="en-GB"/>
        </a:p>
      </dgm:t>
    </dgm:pt>
    <dgm:pt modelId="{C2C6567B-24B9-4885-8504-88AB007BFC2E}">
      <dgm:prSet phldrT="[Text]"/>
      <dgm:spPr/>
      <dgm:t>
        <a:bodyPr/>
        <a:lstStyle/>
        <a:p>
          <a:r>
            <a:rPr lang="en-GB"/>
            <a:t>Professional/expert -</a:t>
          </a:r>
        </a:p>
      </dgm:t>
    </dgm:pt>
    <dgm:pt modelId="{587655DE-AE01-495D-857D-3075EC4AB74D}" type="parTrans" cxnId="{CB2BE221-844E-422A-9CA6-72D690B584C4}">
      <dgm:prSet/>
      <dgm:spPr/>
      <dgm:t>
        <a:bodyPr/>
        <a:lstStyle/>
        <a:p>
          <a:endParaRPr lang="en-GB"/>
        </a:p>
      </dgm:t>
    </dgm:pt>
    <dgm:pt modelId="{28FC81C5-46A2-4F39-BD67-7272F7AEFDDE}" type="sibTrans" cxnId="{CB2BE221-844E-422A-9CA6-72D690B584C4}">
      <dgm:prSet/>
      <dgm:spPr/>
      <dgm:t>
        <a:bodyPr/>
        <a:lstStyle/>
        <a:p>
          <a:endParaRPr lang="en-GB"/>
        </a:p>
      </dgm:t>
    </dgm:pt>
    <dgm:pt modelId="{A6BE3183-4BA6-4535-A79B-E72EFBB51CFB}">
      <dgm:prSet phldrT="[Text]"/>
      <dgm:spPr/>
      <dgm:t>
        <a:bodyPr/>
        <a:lstStyle/>
        <a:p>
          <a:r>
            <a:rPr lang="en-GB"/>
            <a:t>endores/make the case for change</a:t>
          </a:r>
        </a:p>
      </dgm:t>
    </dgm:pt>
    <dgm:pt modelId="{4BA18118-F60D-44CF-A47F-C0E4CE836F15}" type="parTrans" cxnId="{6C721102-55BE-4AFF-9CDF-5E7A81758242}">
      <dgm:prSet/>
      <dgm:spPr/>
      <dgm:t>
        <a:bodyPr/>
        <a:lstStyle/>
        <a:p>
          <a:endParaRPr lang="en-GB"/>
        </a:p>
      </dgm:t>
    </dgm:pt>
    <dgm:pt modelId="{DA66DAE6-5625-43F2-87F5-D90D32A45485}" type="sibTrans" cxnId="{6C721102-55BE-4AFF-9CDF-5E7A81758242}">
      <dgm:prSet/>
      <dgm:spPr/>
      <dgm:t>
        <a:bodyPr/>
        <a:lstStyle/>
        <a:p>
          <a:endParaRPr lang="en-GB"/>
        </a:p>
      </dgm:t>
    </dgm:pt>
    <dgm:pt modelId="{E0571663-3347-4A2A-9EDD-23C559FC594C}" type="pres">
      <dgm:prSet presAssocID="{79AB593A-D77B-4DC6-A9FD-3ABA3AFAE154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</dgm:pt>
    <dgm:pt modelId="{59DD5DD5-7C9E-4749-B213-C446F2C3AF87}" type="pres">
      <dgm:prSet presAssocID="{79AB593A-D77B-4DC6-A9FD-3ABA3AFAE154}" presName="children" presStyleCnt="0"/>
      <dgm:spPr/>
    </dgm:pt>
    <dgm:pt modelId="{1172E81E-E19C-4514-92CE-9212B0D85171}" type="pres">
      <dgm:prSet presAssocID="{79AB593A-D77B-4DC6-A9FD-3ABA3AFAE154}" presName="child1group" presStyleCnt="0"/>
      <dgm:spPr/>
    </dgm:pt>
    <dgm:pt modelId="{53E505A3-D133-491D-80FB-153C6B3A49DB}" type="pres">
      <dgm:prSet presAssocID="{79AB593A-D77B-4DC6-A9FD-3ABA3AFAE154}" presName="child1" presStyleLbl="bgAcc1" presStyleIdx="0" presStyleCnt="4"/>
      <dgm:spPr/>
    </dgm:pt>
    <dgm:pt modelId="{3ABF3FB3-FF20-4D1A-B147-09291C5272E6}" type="pres">
      <dgm:prSet presAssocID="{79AB593A-D77B-4DC6-A9FD-3ABA3AFAE154}" presName="child1Text" presStyleLbl="bgAcc1" presStyleIdx="0" presStyleCnt="4">
        <dgm:presLayoutVars>
          <dgm:bulletEnabled val="1"/>
        </dgm:presLayoutVars>
      </dgm:prSet>
      <dgm:spPr/>
    </dgm:pt>
    <dgm:pt modelId="{4682768E-C6AB-4419-B4F1-7A5647706F46}" type="pres">
      <dgm:prSet presAssocID="{79AB593A-D77B-4DC6-A9FD-3ABA3AFAE154}" presName="child2group" presStyleCnt="0"/>
      <dgm:spPr/>
    </dgm:pt>
    <dgm:pt modelId="{5EE719C2-4D91-44E7-A0C0-B7E98E24C119}" type="pres">
      <dgm:prSet presAssocID="{79AB593A-D77B-4DC6-A9FD-3ABA3AFAE154}" presName="child2" presStyleLbl="bgAcc1" presStyleIdx="1" presStyleCnt="4"/>
      <dgm:spPr/>
    </dgm:pt>
    <dgm:pt modelId="{99ED7631-A39F-411E-9E43-B2EE5B913329}" type="pres">
      <dgm:prSet presAssocID="{79AB593A-D77B-4DC6-A9FD-3ABA3AFAE154}" presName="child2Text" presStyleLbl="bgAcc1" presStyleIdx="1" presStyleCnt="4">
        <dgm:presLayoutVars>
          <dgm:bulletEnabled val="1"/>
        </dgm:presLayoutVars>
      </dgm:prSet>
      <dgm:spPr/>
    </dgm:pt>
    <dgm:pt modelId="{F7BADDA6-D4F0-47EE-A6BB-BB6996DAB7FA}" type="pres">
      <dgm:prSet presAssocID="{79AB593A-D77B-4DC6-A9FD-3ABA3AFAE154}" presName="child3group" presStyleCnt="0"/>
      <dgm:spPr/>
    </dgm:pt>
    <dgm:pt modelId="{F399A5C8-3D32-4667-A651-2FEAB91694F9}" type="pres">
      <dgm:prSet presAssocID="{79AB593A-D77B-4DC6-A9FD-3ABA3AFAE154}" presName="child3" presStyleLbl="bgAcc1" presStyleIdx="2" presStyleCnt="4"/>
      <dgm:spPr/>
    </dgm:pt>
    <dgm:pt modelId="{352CEB01-251D-4F15-A6A0-BE108257964A}" type="pres">
      <dgm:prSet presAssocID="{79AB593A-D77B-4DC6-A9FD-3ABA3AFAE154}" presName="child3Text" presStyleLbl="bgAcc1" presStyleIdx="2" presStyleCnt="4">
        <dgm:presLayoutVars>
          <dgm:bulletEnabled val="1"/>
        </dgm:presLayoutVars>
      </dgm:prSet>
      <dgm:spPr/>
    </dgm:pt>
    <dgm:pt modelId="{D7BEB370-5674-42DA-8EA8-83B004F90C13}" type="pres">
      <dgm:prSet presAssocID="{79AB593A-D77B-4DC6-A9FD-3ABA3AFAE154}" presName="child4group" presStyleCnt="0"/>
      <dgm:spPr/>
    </dgm:pt>
    <dgm:pt modelId="{E58FF25E-A90D-4F34-98C7-DFF3248DCCC9}" type="pres">
      <dgm:prSet presAssocID="{79AB593A-D77B-4DC6-A9FD-3ABA3AFAE154}" presName="child4" presStyleLbl="bgAcc1" presStyleIdx="3" presStyleCnt="4"/>
      <dgm:spPr/>
    </dgm:pt>
    <dgm:pt modelId="{529FF8FE-691C-4B40-AC32-4C6E4CA17FA4}" type="pres">
      <dgm:prSet presAssocID="{79AB593A-D77B-4DC6-A9FD-3ABA3AFAE154}" presName="child4Text" presStyleLbl="bgAcc1" presStyleIdx="3" presStyleCnt="4">
        <dgm:presLayoutVars>
          <dgm:bulletEnabled val="1"/>
        </dgm:presLayoutVars>
      </dgm:prSet>
      <dgm:spPr/>
    </dgm:pt>
    <dgm:pt modelId="{166B37CF-B5EF-4B34-9A8A-B7C1E216D4D8}" type="pres">
      <dgm:prSet presAssocID="{79AB593A-D77B-4DC6-A9FD-3ABA3AFAE154}" presName="childPlaceholder" presStyleCnt="0"/>
      <dgm:spPr/>
    </dgm:pt>
    <dgm:pt modelId="{3FF55E42-3FC2-4579-BB28-D617188DC0AD}" type="pres">
      <dgm:prSet presAssocID="{79AB593A-D77B-4DC6-A9FD-3ABA3AFAE154}" presName="circle" presStyleCnt="0"/>
      <dgm:spPr/>
    </dgm:pt>
    <dgm:pt modelId="{56F70581-181D-497B-893A-526A686504AD}" type="pres">
      <dgm:prSet presAssocID="{79AB593A-D77B-4DC6-A9FD-3ABA3AFAE154}" presName="quadrant1" presStyleLbl="node1" presStyleIdx="0" presStyleCnt="4">
        <dgm:presLayoutVars>
          <dgm:chMax val="1"/>
          <dgm:bulletEnabled val="1"/>
        </dgm:presLayoutVars>
      </dgm:prSet>
      <dgm:spPr/>
    </dgm:pt>
    <dgm:pt modelId="{1B41F0DC-20DB-493C-B911-C83F2CC0FE4B}" type="pres">
      <dgm:prSet presAssocID="{79AB593A-D77B-4DC6-A9FD-3ABA3AFAE154}" presName="quadrant2" presStyleLbl="node1" presStyleIdx="1" presStyleCnt="4">
        <dgm:presLayoutVars>
          <dgm:chMax val="1"/>
          <dgm:bulletEnabled val="1"/>
        </dgm:presLayoutVars>
      </dgm:prSet>
      <dgm:spPr/>
    </dgm:pt>
    <dgm:pt modelId="{07329665-DF81-449A-9D8F-574B667380FA}" type="pres">
      <dgm:prSet presAssocID="{79AB593A-D77B-4DC6-A9FD-3ABA3AFAE154}" presName="quadrant3" presStyleLbl="node1" presStyleIdx="2" presStyleCnt="4">
        <dgm:presLayoutVars>
          <dgm:chMax val="1"/>
          <dgm:bulletEnabled val="1"/>
        </dgm:presLayoutVars>
      </dgm:prSet>
      <dgm:spPr/>
    </dgm:pt>
    <dgm:pt modelId="{6931EBAE-3EDF-4515-8354-FB5386C6A305}" type="pres">
      <dgm:prSet presAssocID="{79AB593A-D77B-4DC6-A9FD-3ABA3AFAE154}" presName="quadrant4" presStyleLbl="node1" presStyleIdx="3" presStyleCnt="4">
        <dgm:presLayoutVars>
          <dgm:chMax val="1"/>
          <dgm:bulletEnabled val="1"/>
        </dgm:presLayoutVars>
      </dgm:prSet>
      <dgm:spPr/>
    </dgm:pt>
    <dgm:pt modelId="{25633B13-3A02-4308-BF1B-551BD769A140}" type="pres">
      <dgm:prSet presAssocID="{79AB593A-D77B-4DC6-A9FD-3ABA3AFAE154}" presName="quadrantPlaceholder" presStyleCnt="0"/>
      <dgm:spPr/>
    </dgm:pt>
    <dgm:pt modelId="{380F6070-109F-4B67-AF55-A23F2A35FDBC}" type="pres">
      <dgm:prSet presAssocID="{79AB593A-D77B-4DC6-A9FD-3ABA3AFAE154}" presName="center1" presStyleLbl="fgShp" presStyleIdx="0" presStyleCnt="2"/>
      <dgm:spPr/>
    </dgm:pt>
    <dgm:pt modelId="{5C22B895-28F1-410A-8A1C-32A7197C8F30}" type="pres">
      <dgm:prSet presAssocID="{79AB593A-D77B-4DC6-A9FD-3ABA3AFAE154}" presName="center2" presStyleLbl="fgShp" presStyleIdx="1" presStyleCnt="2"/>
      <dgm:spPr/>
    </dgm:pt>
  </dgm:ptLst>
  <dgm:cxnLst>
    <dgm:cxn modelId="{0BE3D101-6ADF-4528-B284-06AC1389D72E}" type="presOf" srcId="{40C5D7C0-C5FC-4944-9492-954C3A5CFC0E}" destId="{352CEB01-251D-4F15-A6A0-BE108257964A}" srcOrd="1" destOrd="1" presId="urn:microsoft.com/office/officeart/2005/8/layout/cycle4"/>
    <dgm:cxn modelId="{6C721102-55BE-4AFF-9CDF-5E7A81758242}" srcId="{C1F27D8A-9DB1-4976-AE0A-DB8FAFC76238}" destId="{A6BE3183-4BA6-4535-A79B-E72EFBB51CFB}" srcOrd="2" destOrd="0" parTransId="{4BA18118-F60D-44CF-A47F-C0E4CE836F15}" sibTransId="{DA66DAE6-5625-43F2-87F5-D90D32A45485}"/>
    <dgm:cxn modelId="{C3926C07-983D-453C-B6EE-5EDB0DBA123C}" srcId="{8B1B65E6-AFA9-42B0-BD81-A585E09D5E90}" destId="{3EA2CD91-6142-42E1-941A-6AFECCAE05FC}" srcOrd="0" destOrd="0" parTransId="{D0282AF9-8C8C-451C-A248-6C53B4CF2599}" sibTransId="{BB156599-E6ED-4E6A-A171-98EBC4EF3C4C}"/>
    <dgm:cxn modelId="{DE96C40F-4052-477C-9603-B68AACDDA4C6}" type="presOf" srcId="{DEA57F20-C5CF-4F21-BADA-F2D934D4EDBC}" destId="{53E505A3-D133-491D-80FB-153C6B3A49DB}" srcOrd="0" destOrd="0" presId="urn:microsoft.com/office/officeart/2005/8/layout/cycle4"/>
    <dgm:cxn modelId="{438B0812-8542-4E88-B49D-CDFD548E6E90}" type="presOf" srcId="{55174471-E2FB-4131-8A73-153EEF7ADF69}" destId="{E58FF25E-A90D-4F34-98C7-DFF3248DCCC9}" srcOrd="0" destOrd="0" presId="urn:microsoft.com/office/officeart/2005/8/layout/cycle4"/>
    <dgm:cxn modelId="{2D17D913-19D0-4D4B-B8C2-64090B123E50}" type="presOf" srcId="{40C5D7C0-C5FC-4944-9492-954C3A5CFC0E}" destId="{F399A5C8-3D32-4667-A651-2FEAB91694F9}" srcOrd="0" destOrd="1" presId="urn:microsoft.com/office/officeart/2005/8/layout/cycle4"/>
    <dgm:cxn modelId="{52DA6319-58DD-4789-858A-69577FA6F08C}" type="presOf" srcId="{3EA2CD91-6142-42E1-941A-6AFECCAE05FC}" destId="{F399A5C8-3D32-4667-A651-2FEAB91694F9}" srcOrd="0" destOrd="0" presId="urn:microsoft.com/office/officeart/2005/8/layout/cycle4"/>
    <dgm:cxn modelId="{DE0D751B-DCDB-4052-88DA-04DE16577172}" type="presOf" srcId="{A6BE3183-4BA6-4535-A79B-E72EFBB51CFB}" destId="{529FF8FE-691C-4B40-AC32-4C6E4CA17FA4}" srcOrd="1" destOrd="2" presId="urn:microsoft.com/office/officeart/2005/8/layout/cycle4"/>
    <dgm:cxn modelId="{2E9F6A1C-9E69-4FBD-BDC9-A58C11C0FF0C}" type="presOf" srcId="{42B23964-A9C8-482E-AED7-A901F997C0E7}" destId="{56F70581-181D-497B-893A-526A686504AD}" srcOrd="0" destOrd="0" presId="urn:microsoft.com/office/officeart/2005/8/layout/cycle4"/>
    <dgm:cxn modelId="{CB2BE221-844E-422A-9CA6-72D690B584C4}" srcId="{C1F27D8A-9DB1-4976-AE0A-DB8FAFC76238}" destId="{C2C6567B-24B9-4885-8504-88AB007BFC2E}" srcOrd="1" destOrd="0" parTransId="{587655DE-AE01-495D-857D-3075EC4AB74D}" sibTransId="{28FC81C5-46A2-4F39-BD67-7272F7AEFDDE}"/>
    <dgm:cxn modelId="{50543D31-B0F4-4819-9E61-DCDFE060BB24}" type="presOf" srcId="{3EA2CD91-6142-42E1-941A-6AFECCAE05FC}" destId="{352CEB01-251D-4F15-A6A0-BE108257964A}" srcOrd="1" destOrd="0" presId="urn:microsoft.com/office/officeart/2005/8/layout/cycle4"/>
    <dgm:cxn modelId="{0B458768-43F8-4F24-ABE7-130454425A8C}" type="presOf" srcId="{C1F27D8A-9DB1-4976-AE0A-DB8FAFC76238}" destId="{6931EBAE-3EDF-4515-8354-FB5386C6A305}" srcOrd="0" destOrd="0" presId="urn:microsoft.com/office/officeart/2005/8/layout/cycle4"/>
    <dgm:cxn modelId="{548E2352-265F-4781-A944-14E2C21AC0B0}" srcId="{9457B5DB-4C70-422C-89A0-B8526E198AAA}" destId="{E19FD067-FB96-4020-818D-41A9A80677B0}" srcOrd="0" destOrd="0" parTransId="{678AABA0-2B51-46AD-9794-4CE082F37905}" sibTransId="{7DD7E5DB-D0B5-46CD-A0D2-9523CCF23E01}"/>
    <dgm:cxn modelId="{1E553674-CB7A-4AF5-B321-2521179EA6D7}" type="presOf" srcId="{E19FD067-FB96-4020-818D-41A9A80677B0}" destId="{5EE719C2-4D91-44E7-A0C0-B7E98E24C119}" srcOrd="0" destOrd="0" presId="urn:microsoft.com/office/officeart/2005/8/layout/cycle4"/>
    <dgm:cxn modelId="{52643358-FEF8-41BE-B882-65071E128489}" type="presOf" srcId="{DEA57F20-C5CF-4F21-BADA-F2D934D4EDBC}" destId="{3ABF3FB3-FF20-4D1A-B147-09291C5272E6}" srcOrd="1" destOrd="0" presId="urn:microsoft.com/office/officeart/2005/8/layout/cycle4"/>
    <dgm:cxn modelId="{257D5486-CE6D-4C37-8371-EE72749FB74B}" srcId="{C1F27D8A-9DB1-4976-AE0A-DB8FAFC76238}" destId="{55174471-E2FB-4131-8A73-153EEF7ADF69}" srcOrd="0" destOrd="0" parTransId="{030A08F6-70BE-4D80-8D86-ECC57E443029}" sibTransId="{04D8B350-357F-4F4C-8E89-80D5B4B87F32}"/>
    <dgm:cxn modelId="{F6F56A93-96FC-4E48-B202-BF26AE9A015E}" type="presOf" srcId="{55174471-E2FB-4131-8A73-153EEF7ADF69}" destId="{529FF8FE-691C-4B40-AC32-4C6E4CA17FA4}" srcOrd="1" destOrd="0" presId="urn:microsoft.com/office/officeart/2005/8/layout/cycle4"/>
    <dgm:cxn modelId="{A577D5A3-3CBA-4C5B-BDF3-A7A6906B1914}" type="presOf" srcId="{E19FD067-FB96-4020-818D-41A9A80677B0}" destId="{99ED7631-A39F-411E-9E43-B2EE5B913329}" srcOrd="1" destOrd="0" presId="urn:microsoft.com/office/officeart/2005/8/layout/cycle4"/>
    <dgm:cxn modelId="{E8CF33B2-ABC0-4680-8FDB-23239D50BEFC}" type="presOf" srcId="{C2C6567B-24B9-4885-8504-88AB007BFC2E}" destId="{529FF8FE-691C-4B40-AC32-4C6E4CA17FA4}" srcOrd="1" destOrd="1" presId="urn:microsoft.com/office/officeart/2005/8/layout/cycle4"/>
    <dgm:cxn modelId="{68BE9BB2-0719-4DF8-8742-68F9F7C3E741}" srcId="{8B1B65E6-AFA9-42B0-BD81-A585E09D5E90}" destId="{40C5D7C0-C5FC-4944-9492-954C3A5CFC0E}" srcOrd="1" destOrd="0" parTransId="{D391708F-BE7C-4927-85D7-9AB795610AB2}" sibTransId="{3357223A-9E04-4AD0-90BF-7C1591BEF146}"/>
    <dgm:cxn modelId="{8B25E7BB-6D3D-439B-89A3-606F64ADCD91}" type="presOf" srcId="{9457B5DB-4C70-422C-89A0-B8526E198AAA}" destId="{1B41F0DC-20DB-493C-B911-C83F2CC0FE4B}" srcOrd="0" destOrd="0" presId="urn:microsoft.com/office/officeart/2005/8/layout/cycle4"/>
    <dgm:cxn modelId="{B2CE3CBE-B4E0-4E5A-8A8D-3E236CCCC246}" type="presOf" srcId="{A6BE3183-4BA6-4535-A79B-E72EFBB51CFB}" destId="{E58FF25E-A90D-4F34-98C7-DFF3248DCCC9}" srcOrd="0" destOrd="2" presId="urn:microsoft.com/office/officeart/2005/8/layout/cycle4"/>
    <dgm:cxn modelId="{D0C04BBE-B924-4922-9C6B-976EBF153103}" type="presOf" srcId="{C2C6567B-24B9-4885-8504-88AB007BFC2E}" destId="{E58FF25E-A90D-4F34-98C7-DFF3248DCCC9}" srcOrd="0" destOrd="1" presId="urn:microsoft.com/office/officeart/2005/8/layout/cycle4"/>
    <dgm:cxn modelId="{EDDAFECB-9DAD-4ADD-A089-51290089DAB1}" srcId="{79AB593A-D77B-4DC6-A9FD-3ABA3AFAE154}" destId="{8B1B65E6-AFA9-42B0-BD81-A585E09D5E90}" srcOrd="2" destOrd="0" parTransId="{D6F22F42-57A0-433E-B696-B13A1B98F992}" sibTransId="{70D584EF-352B-4991-A1C0-6E76E89C8A98}"/>
    <dgm:cxn modelId="{055DC3CF-BFE6-4C82-973A-CEB48FBE0E62}" srcId="{79AB593A-D77B-4DC6-A9FD-3ABA3AFAE154}" destId="{C1F27D8A-9DB1-4976-AE0A-DB8FAFC76238}" srcOrd="3" destOrd="0" parTransId="{6F92FAEF-579F-49D5-97E0-928CB6FE1215}" sibTransId="{43A4749B-6AA9-4C30-BD56-06FD5F622318}"/>
    <dgm:cxn modelId="{BA36A2E2-EBB3-4EC1-A07A-1E61AF2808B5}" type="presOf" srcId="{8B1B65E6-AFA9-42B0-BD81-A585E09D5E90}" destId="{07329665-DF81-449A-9D8F-574B667380FA}" srcOrd="0" destOrd="0" presId="urn:microsoft.com/office/officeart/2005/8/layout/cycle4"/>
    <dgm:cxn modelId="{56B076ED-C86A-4D59-90BF-CCF8E0A3A450}" srcId="{79AB593A-D77B-4DC6-A9FD-3ABA3AFAE154}" destId="{9457B5DB-4C70-422C-89A0-B8526E198AAA}" srcOrd="1" destOrd="0" parTransId="{8FD0C117-42E0-4BBE-B093-1DC583EF78E9}" sibTransId="{BF5ED665-FC80-4020-9596-E92A4FC7C48B}"/>
    <dgm:cxn modelId="{1C5853F1-72FB-435A-BC6F-D6C4E78AE770}" type="presOf" srcId="{79AB593A-D77B-4DC6-A9FD-3ABA3AFAE154}" destId="{E0571663-3347-4A2A-9EDD-23C559FC594C}" srcOrd="0" destOrd="0" presId="urn:microsoft.com/office/officeart/2005/8/layout/cycle4"/>
    <dgm:cxn modelId="{CD31FFFA-C85B-4DDD-82E4-D29B2C45146C}" srcId="{42B23964-A9C8-482E-AED7-A901F997C0E7}" destId="{DEA57F20-C5CF-4F21-BADA-F2D934D4EDBC}" srcOrd="0" destOrd="0" parTransId="{667710EF-E68E-4676-B122-C6977B8E43CB}" sibTransId="{B0B3A33E-4B78-41C8-A4B0-AF56012E88FB}"/>
    <dgm:cxn modelId="{9D652EFB-7B81-4CDF-BFB6-B37DA2798C1F}" srcId="{79AB593A-D77B-4DC6-A9FD-3ABA3AFAE154}" destId="{42B23964-A9C8-482E-AED7-A901F997C0E7}" srcOrd="0" destOrd="0" parTransId="{2990146A-F049-4D36-9924-5EAF3305295D}" sibTransId="{38B4D279-0ED3-4430-AC3B-8C9351B30E08}"/>
    <dgm:cxn modelId="{E8EB2833-C401-404F-BB7E-7695D6F81294}" type="presParOf" srcId="{E0571663-3347-4A2A-9EDD-23C559FC594C}" destId="{59DD5DD5-7C9E-4749-B213-C446F2C3AF87}" srcOrd="0" destOrd="0" presId="urn:microsoft.com/office/officeart/2005/8/layout/cycle4"/>
    <dgm:cxn modelId="{60FBE397-68E4-4122-A5F9-459D9909BD51}" type="presParOf" srcId="{59DD5DD5-7C9E-4749-B213-C446F2C3AF87}" destId="{1172E81E-E19C-4514-92CE-9212B0D85171}" srcOrd="0" destOrd="0" presId="urn:microsoft.com/office/officeart/2005/8/layout/cycle4"/>
    <dgm:cxn modelId="{775EF6F5-472C-4A8D-973D-46C6C9DB20F6}" type="presParOf" srcId="{1172E81E-E19C-4514-92CE-9212B0D85171}" destId="{53E505A3-D133-491D-80FB-153C6B3A49DB}" srcOrd="0" destOrd="0" presId="urn:microsoft.com/office/officeart/2005/8/layout/cycle4"/>
    <dgm:cxn modelId="{12D39EBB-2A93-4175-814F-7398C0FE1EF2}" type="presParOf" srcId="{1172E81E-E19C-4514-92CE-9212B0D85171}" destId="{3ABF3FB3-FF20-4D1A-B147-09291C5272E6}" srcOrd="1" destOrd="0" presId="urn:microsoft.com/office/officeart/2005/8/layout/cycle4"/>
    <dgm:cxn modelId="{F6A18DCC-7045-44BF-AF78-7E418BFFDF8D}" type="presParOf" srcId="{59DD5DD5-7C9E-4749-B213-C446F2C3AF87}" destId="{4682768E-C6AB-4419-B4F1-7A5647706F46}" srcOrd="1" destOrd="0" presId="urn:microsoft.com/office/officeart/2005/8/layout/cycle4"/>
    <dgm:cxn modelId="{E17E0BA4-DAFB-4ED6-B0E4-1F27E166FD5E}" type="presParOf" srcId="{4682768E-C6AB-4419-B4F1-7A5647706F46}" destId="{5EE719C2-4D91-44E7-A0C0-B7E98E24C119}" srcOrd="0" destOrd="0" presId="urn:microsoft.com/office/officeart/2005/8/layout/cycle4"/>
    <dgm:cxn modelId="{6CC844E7-B71A-40EF-A910-AF7C8A066A10}" type="presParOf" srcId="{4682768E-C6AB-4419-B4F1-7A5647706F46}" destId="{99ED7631-A39F-411E-9E43-B2EE5B913329}" srcOrd="1" destOrd="0" presId="urn:microsoft.com/office/officeart/2005/8/layout/cycle4"/>
    <dgm:cxn modelId="{E46053C6-5103-4A45-A28F-3781C86B0FF9}" type="presParOf" srcId="{59DD5DD5-7C9E-4749-B213-C446F2C3AF87}" destId="{F7BADDA6-D4F0-47EE-A6BB-BB6996DAB7FA}" srcOrd="2" destOrd="0" presId="urn:microsoft.com/office/officeart/2005/8/layout/cycle4"/>
    <dgm:cxn modelId="{51E31D12-294A-4AA3-BF51-AC716E17B217}" type="presParOf" srcId="{F7BADDA6-D4F0-47EE-A6BB-BB6996DAB7FA}" destId="{F399A5C8-3D32-4667-A651-2FEAB91694F9}" srcOrd="0" destOrd="0" presId="urn:microsoft.com/office/officeart/2005/8/layout/cycle4"/>
    <dgm:cxn modelId="{3F80F4EE-8417-46C7-BAC7-60BD3A72546B}" type="presParOf" srcId="{F7BADDA6-D4F0-47EE-A6BB-BB6996DAB7FA}" destId="{352CEB01-251D-4F15-A6A0-BE108257964A}" srcOrd="1" destOrd="0" presId="urn:microsoft.com/office/officeart/2005/8/layout/cycle4"/>
    <dgm:cxn modelId="{57BA3ED4-AA00-46A6-AF43-24094A437000}" type="presParOf" srcId="{59DD5DD5-7C9E-4749-B213-C446F2C3AF87}" destId="{D7BEB370-5674-42DA-8EA8-83B004F90C13}" srcOrd="3" destOrd="0" presId="urn:microsoft.com/office/officeart/2005/8/layout/cycle4"/>
    <dgm:cxn modelId="{D15A5BC4-E3D0-47A5-B17F-63973174238E}" type="presParOf" srcId="{D7BEB370-5674-42DA-8EA8-83B004F90C13}" destId="{E58FF25E-A90D-4F34-98C7-DFF3248DCCC9}" srcOrd="0" destOrd="0" presId="urn:microsoft.com/office/officeart/2005/8/layout/cycle4"/>
    <dgm:cxn modelId="{B048D164-A57E-4DB7-8027-499DFF2864CE}" type="presParOf" srcId="{D7BEB370-5674-42DA-8EA8-83B004F90C13}" destId="{529FF8FE-691C-4B40-AC32-4C6E4CA17FA4}" srcOrd="1" destOrd="0" presId="urn:microsoft.com/office/officeart/2005/8/layout/cycle4"/>
    <dgm:cxn modelId="{2F71DB7F-7D75-4205-9E58-E5320FAC8FA9}" type="presParOf" srcId="{59DD5DD5-7C9E-4749-B213-C446F2C3AF87}" destId="{166B37CF-B5EF-4B34-9A8A-B7C1E216D4D8}" srcOrd="4" destOrd="0" presId="urn:microsoft.com/office/officeart/2005/8/layout/cycle4"/>
    <dgm:cxn modelId="{33612E5E-EC75-4584-BF92-C2C1E7589855}" type="presParOf" srcId="{E0571663-3347-4A2A-9EDD-23C559FC594C}" destId="{3FF55E42-3FC2-4579-BB28-D617188DC0AD}" srcOrd="1" destOrd="0" presId="urn:microsoft.com/office/officeart/2005/8/layout/cycle4"/>
    <dgm:cxn modelId="{D8867326-FCA5-400F-AC09-77AE8C7A2377}" type="presParOf" srcId="{3FF55E42-3FC2-4579-BB28-D617188DC0AD}" destId="{56F70581-181D-497B-893A-526A686504AD}" srcOrd="0" destOrd="0" presId="urn:microsoft.com/office/officeart/2005/8/layout/cycle4"/>
    <dgm:cxn modelId="{403E9221-4615-4E09-9B43-599BC6F718E1}" type="presParOf" srcId="{3FF55E42-3FC2-4579-BB28-D617188DC0AD}" destId="{1B41F0DC-20DB-493C-B911-C83F2CC0FE4B}" srcOrd="1" destOrd="0" presId="urn:microsoft.com/office/officeart/2005/8/layout/cycle4"/>
    <dgm:cxn modelId="{FFDE2EBA-A4A0-4FF1-9FEE-D3555F64528C}" type="presParOf" srcId="{3FF55E42-3FC2-4579-BB28-D617188DC0AD}" destId="{07329665-DF81-449A-9D8F-574B667380FA}" srcOrd="2" destOrd="0" presId="urn:microsoft.com/office/officeart/2005/8/layout/cycle4"/>
    <dgm:cxn modelId="{175D4375-E331-4EFB-9374-79FEAA07AA92}" type="presParOf" srcId="{3FF55E42-3FC2-4579-BB28-D617188DC0AD}" destId="{6931EBAE-3EDF-4515-8354-FB5386C6A305}" srcOrd="3" destOrd="0" presId="urn:microsoft.com/office/officeart/2005/8/layout/cycle4"/>
    <dgm:cxn modelId="{8683A01E-841C-4A05-8644-C0864D92A8E4}" type="presParOf" srcId="{3FF55E42-3FC2-4579-BB28-D617188DC0AD}" destId="{25633B13-3A02-4308-BF1B-551BD769A140}" srcOrd="4" destOrd="0" presId="urn:microsoft.com/office/officeart/2005/8/layout/cycle4"/>
    <dgm:cxn modelId="{5B956410-AC52-48A0-8444-9D44719B5410}" type="presParOf" srcId="{E0571663-3347-4A2A-9EDD-23C559FC594C}" destId="{380F6070-109F-4B67-AF55-A23F2A35FDBC}" srcOrd="2" destOrd="0" presId="urn:microsoft.com/office/officeart/2005/8/layout/cycle4"/>
    <dgm:cxn modelId="{CAF4F658-511C-48B8-B140-4AFC11847215}" type="presParOf" srcId="{E0571663-3347-4A2A-9EDD-23C559FC594C}" destId="{5C22B895-28F1-410A-8A1C-32A7197C8F30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9AB593A-D77B-4DC6-A9FD-3ABA3AFAE154}" type="doc">
      <dgm:prSet loTypeId="urn:microsoft.com/office/officeart/2005/8/layout/cycle4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42B23964-A9C8-482E-AED7-A901F997C0E7}">
      <dgm:prSet phldrT="[Text]"/>
      <dgm:spPr>
        <a:solidFill>
          <a:schemeClr val="tx2">
            <a:lumMod val="50000"/>
            <a:lumOff val="50000"/>
          </a:schemeClr>
        </a:solidFill>
      </dgm:spPr>
      <dgm:t>
        <a:bodyPr/>
        <a:lstStyle/>
        <a:p>
          <a:r>
            <a:rPr lang="en-GB"/>
            <a:t>Patient-led outcomes</a:t>
          </a:r>
        </a:p>
      </dgm:t>
    </dgm:pt>
    <dgm:pt modelId="{2990146A-F049-4D36-9924-5EAF3305295D}" type="parTrans" cxnId="{9D652EFB-7B81-4CDF-BFB6-B37DA2798C1F}">
      <dgm:prSet/>
      <dgm:spPr/>
      <dgm:t>
        <a:bodyPr/>
        <a:lstStyle/>
        <a:p>
          <a:endParaRPr lang="en-GB"/>
        </a:p>
      </dgm:t>
    </dgm:pt>
    <dgm:pt modelId="{38B4D279-0ED3-4430-AC3B-8C9351B30E08}" type="sibTrans" cxnId="{9D652EFB-7B81-4CDF-BFB6-B37DA2798C1F}">
      <dgm:prSet/>
      <dgm:spPr/>
      <dgm:t>
        <a:bodyPr/>
        <a:lstStyle/>
        <a:p>
          <a:endParaRPr lang="en-GB"/>
        </a:p>
      </dgm:t>
    </dgm:pt>
    <dgm:pt modelId="{DEA57F20-C5CF-4F21-BADA-F2D934D4EDBC}">
      <dgm:prSet phldrT="[Text]" custT="1"/>
      <dgm:spPr/>
      <dgm:t>
        <a:bodyPr/>
        <a:lstStyle/>
        <a:p>
          <a:pPr>
            <a:buFont typeface="Symbol" panose="05050102010706020507" pitchFamily="18" charset="2"/>
            <a:buNone/>
          </a:pPr>
          <a:r>
            <a:rPr lang="en-GB" sz="900"/>
            <a:t>Accessible visual tools and resources (video, audio, pictoral, digital apps) for patients and carers made accessible via patient and professional websites.</a:t>
          </a:r>
        </a:p>
      </dgm:t>
    </dgm:pt>
    <dgm:pt modelId="{667710EF-E68E-4676-B122-C6977B8E43CB}" type="parTrans" cxnId="{CD31FFFA-C85B-4DDD-82E4-D29B2C45146C}">
      <dgm:prSet/>
      <dgm:spPr/>
      <dgm:t>
        <a:bodyPr/>
        <a:lstStyle/>
        <a:p>
          <a:endParaRPr lang="en-GB"/>
        </a:p>
      </dgm:t>
    </dgm:pt>
    <dgm:pt modelId="{B0B3A33E-4B78-41C8-A4B0-AF56012E88FB}" type="sibTrans" cxnId="{CD31FFFA-C85B-4DDD-82E4-D29B2C45146C}">
      <dgm:prSet/>
      <dgm:spPr/>
      <dgm:t>
        <a:bodyPr/>
        <a:lstStyle/>
        <a:p>
          <a:endParaRPr lang="en-GB"/>
        </a:p>
      </dgm:t>
    </dgm:pt>
    <dgm:pt modelId="{9457B5DB-4C70-422C-89A0-B8526E198AAA}">
      <dgm:prSet phldrT="[Text]"/>
      <dgm:spPr>
        <a:solidFill>
          <a:schemeClr val="tx2">
            <a:lumMod val="50000"/>
            <a:lumOff val="50000"/>
          </a:schemeClr>
        </a:solidFill>
      </dgm:spPr>
      <dgm:t>
        <a:bodyPr/>
        <a:lstStyle/>
        <a:p>
          <a:r>
            <a:rPr lang="en-GB"/>
            <a:t>Value based healthcare</a:t>
          </a:r>
        </a:p>
      </dgm:t>
    </dgm:pt>
    <dgm:pt modelId="{8FD0C117-42E0-4BBE-B093-1DC583EF78E9}" type="parTrans" cxnId="{56B076ED-C86A-4D59-90BF-CCF8E0A3A450}">
      <dgm:prSet/>
      <dgm:spPr/>
      <dgm:t>
        <a:bodyPr/>
        <a:lstStyle/>
        <a:p>
          <a:endParaRPr lang="en-GB"/>
        </a:p>
      </dgm:t>
    </dgm:pt>
    <dgm:pt modelId="{BF5ED665-FC80-4020-9596-E92A4FC7C48B}" type="sibTrans" cxnId="{56B076ED-C86A-4D59-90BF-CCF8E0A3A450}">
      <dgm:prSet/>
      <dgm:spPr/>
      <dgm:t>
        <a:bodyPr/>
        <a:lstStyle/>
        <a:p>
          <a:endParaRPr lang="en-GB"/>
        </a:p>
      </dgm:t>
    </dgm:pt>
    <dgm:pt modelId="{E19FD067-FB96-4020-818D-41A9A80677B0}">
      <dgm:prSet phldrT="[Text]" custT="1"/>
      <dgm:spPr/>
      <dgm:t>
        <a:bodyPr/>
        <a:lstStyle/>
        <a:p>
          <a:pPr algn="r">
            <a:buFont typeface="Symbol" panose="05050102010706020507" pitchFamily="18" charset="2"/>
            <a:buNone/>
          </a:pPr>
          <a:r>
            <a:rPr lang="en-GB" sz="1000"/>
            <a:t>Case study examples of practical solutions for value-based decsions on resource allocation in different healthcare systems</a:t>
          </a:r>
        </a:p>
      </dgm:t>
    </dgm:pt>
    <dgm:pt modelId="{678AABA0-2B51-46AD-9794-4CE082F37905}" type="parTrans" cxnId="{548E2352-265F-4781-A944-14E2C21AC0B0}">
      <dgm:prSet/>
      <dgm:spPr/>
      <dgm:t>
        <a:bodyPr/>
        <a:lstStyle/>
        <a:p>
          <a:endParaRPr lang="en-GB"/>
        </a:p>
      </dgm:t>
    </dgm:pt>
    <dgm:pt modelId="{7DD7E5DB-D0B5-46CD-A0D2-9523CCF23E01}" type="sibTrans" cxnId="{548E2352-265F-4781-A944-14E2C21AC0B0}">
      <dgm:prSet/>
      <dgm:spPr/>
      <dgm:t>
        <a:bodyPr/>
        <a:lstStyle/>
        <a:p>
          <a:endParaRPr lang="en-GB"/>
        </a:p>
      </dgm:t>
    </dgm:pt>
    <dgm:pt modelId="{8B1B65E6-AFA9-42B0-BD81-A585E09D5E90}">
      <dgm:prSet phldrT="[Text]"/>
      <dgm:spPr>
        <a:solidFill>
          <a:schemeClr val="tx2">
            <a:lumMod val="50000"/>
            <a:lumOff val="50000"/>
          </a:schemeClr>
        </a:solidFill>
      </dgm:spPr>
      <dgm:t>
        <a:bodyPr/>
        <a:lstStyle/>
        <a:p>
          <a:endParaRPr lang="en-GB"/>
        </a:p>
        <a:p>
          <a:r>
            <a:rPr lang="en-GB"/>
            <a:t>Practitioner development and continuing education</a:t>
          </a:r>
        </a:p>
      </dgm:t>
    </dgm:pt>
    <dgm:pt modelId="{D6F22F42-57A0-433E-B696-B13A1B98F992}" type="parTrans" cxnId="{EDDAFECB-9DAD-4ADD-A089-51290089DAB1}">
      <dgm:prSet/>
      <dgm:spPr/>
      <dgm:t>
        <a:bodyPr/>
        <a:lstStyle/>
        <a:p>
          <a:endParaRPr lang="en-GB"/>
        </a:p>
      </dgm:t>
    </dgm:pt>
    <dgm:pt modelId="{70D584EF-352B-4991-A1C0-6E76E89C8A98}" type="sibTrans" cxnId="{EDDAFECB-9DAD-4ADD-A089-51290089DAB1}">
      <dgm:prSet/>
      <dgm:spPr/>
      <dgm:t>
        <a:bodyPr/>
        <a:lstStyle/>
        <a:p>
          <a:endParaRPr lang="en-GB"/>
        </a:p>
      </dgm:t>
    </dgm:pt>
    <dgm:pt modelId="{3EA2CD91-6142-42E1-941A-6AFECCAE05FC}">
      <dgm:prSet phldrT="[Text]" custT="1"/>
      <dgm:spPr/>
      <dgm:t>
        <a:bodyPr/>
        <a:lstStyle/>
        <a:p>
          <a:pPr algn="r"/>
          <a:r>
            <a:rPr lang="en-GB" sz="1000"/>
            <a:t> Integration of pressure ulcer prevention awareness in professional early career learning, mid career and managerial professional development, via curriculum resources: video tutorials, case studies, patient and practitioner testimony</a:t>
          </a:r>
        </a:p>
      </dgm:t>
    </dgm:pt>
    <dgm:pt modelId="{D0282AF9-8C8C-451C-A248-6C53B4CF2599}" type="parTrans" cxnId="{C3926C07-983D-453C-B6EE-5EDB0DBA123C}">
      <dgm:prSet/>
      <dgm:spPr/>
      <dgm:t>
        <a:bodyPr/>
        <a:lstStyle/>
        <a:p>
          <a:endParaRPr lang="en-GB"/>
        </a:p>
      </dgm:t>
    </dgm:pt>
    <dgm:pt modelId="{BB156599-E6ED-4E6A-A171-98EBC4EF3C4C}" type="sibTrans" cxnId="{C3926C07-983D-453C-B6EE-5EDB0DBA123C}">
      <dgm:prSet/>
      <dgm:spPr/>
      <dgm:t>
        <a:bodyPr/>
        <a:lstStyle/>
        <a:p>
          <a:endParaRPr lang="en-GB"/>
        </a:p>
      </dgm:t>
    </dgm:pt>
    <dgm:pt modelId="{C1F27D8A-9DB1-4976-AE0A-DB8FAFC76238}">
      <dgm:prSet phldrT="[Text]"/>
      <dgm:spPr>
        <a:solidFill>
          <a:schemeClr val="tx2">
            <a:lumMod val="50000"/>
            <a:lumOff val="50000"/>
          </a:schemeClr>
        </a:solidFill>
      </dgm:spPr>
      <dgm:t>
        <a:bodyPr/>
        <a:lstStyle/>
        <a:p>
          <a:r>
            <a:rPr lang="en-GB"/>
            <a:t>Technology-led improvement</a:t>
          </a:r>
        </a:p>
      </dgm:t>
    </dgm:pt>
    <dgm:pt modelId="{6F92FAEF-579F-49D5-97E0-928CB6FE1215}" type="parTrans" cxnId="{055DC3CF-BFE6-4C82-973A-CEB48FBE0E62}">
      <dgm:prSet/>
      <dgm:spPr/>
      <dgm:t>
        <a:bodyPr/>
        <a:lstStyle/>
        <a:p>
          <a:endParaRPr lang="en-GB"/>
        </a:p>
      </dgm:t>
    </dgm:pt>
    <dgm:pt modelId="{43A4749B-6AA9-4C30-BD56-06FD5F622318}" type="sibTrans" cxnId="{055DC3CF-BFE6-4C82-973A-CEB48FBE0E62}">
      <dgm:prSet/>
      <dgm:spPr/>
      <dgm:t>
        <a:bodyPr/>
        <a:lstStyle/>
        <a:p>
          <a:endParaRPr lang="en-GB"/>
        </a:p>
      </dgm:t>
    </dgm:pt>
    <dgm:pt modelId="{55174471-E2FB-4131-8A73-153EEF7ADF69}">
      <dgm:prSet phldrT="[Text]"/>
      <dgm:spPr/>
      <dgm:t>
        <a:bodyPr/>
        <a:lstStyle/>
        <a:p>
          <a:r>
            <a:rPr lang="en-GB"/>
            <a:t>Sample operational procedures, guidance and organisational policies for different care pathways</a:t>
          </a:r>
        </a:p>
      </dgm:t>
    </dgm:pt>
    <dgm:pt modelId="{030A08F6-70BE-4D80-8D86-ECC57E443029}" type="parTrans" cxnId="{257D5486-CE6D-4C37-8371-EE72749FB74B}">
      <dgm:prSet/>
      <dgm:spPr/>
      <dgm:t>
        <a:bodyPr/>
        <a:lstStyle/>
        <a:p>
          <a:endParaRPr lang="en-GB"/>
        </a:p>
      </dgm:t>
    </dgm:pt>
    <dgm:pt modelId="{04D8B350-357F-4F4C-8E89-80D5B4B87F32}" type="sibTrans" cxnId="{257D5486-CE6D-4C37-8371-EE72749FB74B}">
      <dgm:prSet/>
      <dgm:spPr/>
      <dgm:t>
        <a:bodyPr/>
        <a:lstStyle/>
        <a:p>
          <a:endParaRPr lang="en-GB"/>
        </a:p>
      </dgm:t>
    </dgm:pt>
    <dgm:pt modelId="{B20C4813-1222-424F-AF90-5DBF35A753A2}">
      <dgm:prSet phldrT="[Text]" custT="1"/>
      <dgm:spPr/>
      <dgm:t>
        <a:bodyPr/>
        <a:lstStyle/>
        <a:p>
          <a:pPr>
            <a:buFont typeface="Symbol" panose="05050102010706020507" pitchFamily="18" charset="2"/>
            <a:buNone/>
          </a:pPr>
          <a:r>
            <a:rPr lang="en-GB" sz="900"/>
            <a:t>Professional guidance on initiating, supporting and monitoring patient led self help: video tutorial and guidance</a:t>
          </a:r>
        </a:p>
      </dgm:t>
    </dgm:pt>
    <dgm:pt modelId="{94E35635-6871-4849-8749-4CD6151D1B96}" type="parTrans" cxnId="{DDFA2B08-0A27-439D-8DD5-5BD4BB4B9099}">
      <dgm:prSet/>
      <dgm:spPr/>
      <dgm:t>
        <a:bodyPr/>
        <a:lstStyle/>
        <a:p>
          <a:endParaRPr lang="en-GB"/>
        </a:p>
      </dgm:t>
    </dgm:pt>
    <dgm:pt modelId="{A8962136-9D38-4766-8998-6B8D8C27A2F2}" type="sibTrans" cxnId="{DDFA2B08-0A27-439D-8DD5-5BD4BB4B9099}">
      <dgm:prSet/>
      <dgm:spPr/>
      <dgm:t>
        <a:bodyPr/>
        <a:lstStyle/>
        <a:p>
          <a:endParaRPr lang="en-GB"/>
        </a:p>
      </dgm:t>
    </dgm:pt>
    <dgm:pt modelId="{5D7B87D8-3894-4127-9A38-EB7193B06924}">
      <dgm:prSet phldrT="[Text]" custT="1"/>
      <dgm:spPr/>
      <dgm:t>
        <a:bodyPr/>
        <a:lstStyle/>
        <a:p>
          <a:pPr>
            <a:buFont typeface="Symbol" panose="05050102010706020507" pitchFamily="18" charset="2"/>
            <a:buNone/>
          </a:pPr>
          <a:endParaRPr lang="en-GB" sz="900"/>
        </a:p>
      </dgm:t>
    </dgm:pt>
    <dgm:pt modelId="{E3D63602-0B55-4E9A-85DC-7BBE5DEBB078}" type="parTrans" cxnId="{BFF27D6D-117E-4F87-841D-B8D09820913B}">
      <dgm:prSet/>
      <dgm:spPr/>
      <dgm:t>
        <a:bodyPr/>
        <a:lstStyle/>
        <a:p>
          <a:endParaRPr lang="en-GB"/>
        </a:p>
      </dgm:t>
    </dgm:pt>
    <dgm:pt modelId="{0BF8359F-8B21-4DDC-9AE2-742191F9A611}" type="sibTrans" cxnId="{BFF27D6D-117E-4F87-841D-B8D09820913B}">
      <dgm:prSet/>
      <dgm:spPr/>
      <dgm:t>
        <a:bodyPr/>
        <a:lstStyle/>
        <a:p>
          <a:endParaRPr lang="en-GB"/>
        </a:p>
      </dgm:t>
    </dgm:pt>
    <dgm:pt modelId="{372FB183-2538-42FC-96E1-ADFBCC5236CD}">
      <dgm:prSet phldrT="[Text]"/>
      <dgm:spPr/>
      <dgm:t>
        <a:bodyPr/>
        <a:lstStyle/>
        <a:p>
          <a:r>
            <a:rPr lang="en-GB"/>
            <a:t>Professional tips, FAQs and basic introduction to technology</a:t>
          </a:r>
        </a:p>
      </dgm:t>
    </dgm:pt>
    <dgm:pt modelId="{4DC75A68-7BFC-4544-B658-2A905BB547CA}" type="parTrans" cxnId="{262C5A7A-520D-4922-A94B-36BF4402704D}">
      <dgm:prSet/>
      <dgm:spPr/>
    </dgm:pt>
    <dgm:pt modelId="{F2D00602-95E1-42C0-A15D-92DB66809871}" type="sibTrans" cxnId="{262C5A7A-520D-4922-A94B-36BF4402704D}">
      <dgm:prSet/>
      <dgm:spPr/>
    </dgm:pt>
    <dgm:pt modelId="{CCB199F5-F1A1-47CF-A00D-4D697AE7D5D7}">
      <dgm:prSet phldrT="[Text]" custT="1"/>
      <dgm:spPr/>
      <dgm:t>
        <a:bodyPr/>
        <a:lstStyle/>
        <a:p>
          <a:pPr algn="r">
            <a:buFont typeface="Symbol" panose="05050102010706020507" pitchFamily="18" charset="2"/>
            <a:buNone/>
          </a:pPr>
          <a:r>
            <a:rPr lang="en-GB" sz="1000"/>
            <a:t>Value based assessment of changes to resource allocation (prescribing, assessments for resources and referrals</a:t>
          </a:r>
          <a:r>
            <a:rPr lang="en-GB" sz="800"/>
            <a:t>)</a:t>
          </a:r>
        </a:p>
      </dgm:t>
    </dgm:pt>
    <dgm:pt modelId="{A12105FD-703E-4B1D-B106-226182DFDEB1}" type="parTrans" cxnId="{B9387B9B-4E57-4122-995D-5166D00392B5}">
      <dgm:prSet/>
      <dgm:spPr/>
    </dgm:pt>
    <dgm:pt modelId="{E4D52457-DAAE-4B13-9AE6-F3106D69E025}" type="sibTrans" cxnId="{B9387B9B-4E57-4122-995D-5166D00392B5}">
      <dgm:prSet/>
      <dgm:spPr/>
    </dgm:pt>
    <dgm:pt modelId="{E0571663-3347-4A2A-9EDD-23C559FC594C}" type="pres">
      <dgm:prSet presAssocID="{79AB593A-D77B-4DC6-A9FD-3ABA3AFAE154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</dgm:pt>
    <dgm:pt modelId="{59DD5DD5-7C9E-4749-B213-C446F2C3AF87}" type="pres">
      <dgm:prSet presAssocID="{79AB593A-D77B-4DC6-A9FD-3ABA3AFAE154}" presName="children" presStyleCnt="0"/>
      <dgm:spPr/>
    </dgm:pt>
    <dgm:pt modelId="{1172E81E-E19C-4514-92CE-9212B0D85171}" type="pres">
      <dgm:prSet presAssocID="{79AB593A-D77B-4DC6-A9FD-3ABA3AFAE154}" presName="child1group" presStyleCnt="0"/>
      <dgm:spPr/>
    </dgm:pt>
    <dgm:pt modelId="{53E505A3-D133-491D-80FB-153C6B3A49DB}" type="pres">
      <dgm:prSet presAssocID="{79AB593A-D77B-4DC6-A9FD-3ABA3AFAE154}" presName="child1" presStyleLbl="bgAcc1" presStyleIdx="0" presStyleCnt="4" custScaleX="117611" custLinFactNeighborX="-24525" custLinFactNeighborY="5409"/>
      <dgm:spPr/>
    </dgm:pt>
    <dgm:pt modelId="{3ABF3FB3-FF20-4D1A-B147-09291C5272E6}" type="pres">
      <dgm:prSet presAssocID="{79AB593A-D77B-4DC6-A9FD-3ABA3AFAE154}" presName="child1Text" presStyleLbl="bgAcc1" presStyleIdx="0" presStyleCnt="4">
        <dgm:presLayoutVars>
          <dgm:bulletEnabled val="1"/>
        </dgm:presLayoutVars>
      </dgm:prSet>
      <dgm:spPr/>
    </dgm:pt>
    <dgm:pt modelId="{4682768E-C6AB-4419-B4F1-7A5647706F46}" type="pres">
      <dgm:prSet presAssocID="{79AB593A-D77B-4DC6-A9FD-3ABA3AFAE154}" presName="child2group" presStyleCnt="0"/>
      <dgm:spPr/>
    </dgm:pt>
    <dgm:pt modelId="{5EE719C2-4D91-44E7-A0C0-B7E98E24C119}" type="pres">
      <dgm:prSet presAssocID="{79AB593A-D77B-4DC6-A9FD-3ABA3AFAE154}" presName="child2" presStyleLbl="bgAcc1" presStyleIdx="1" presStyleCnt="4" custScaleX="101228" custScaleY="120531" custLinFactNeighborX="33089"/>
      <dgm:spPr/>
    </dgm:pt>
    <dgm:pt modelId="{99ED7631-A39F-411E-9E43-B2EE5B913329}" type="pres">
      <dgm:prSet presAssocID="{79AB593A-D77B-4DC6-A9FD-3ABA3AFAE154}" presName="child2Text" presStyleLbl="bgAcc1" presStyleIdx="1" presStyleCnt="4">
        <dgm:presLayoutVars>
          <dgm:bulletEnabled val="1"/>
        </dgm:presLayoutVars>
      </dgm:prSet>
      <dgm:spPr/>
    </dgm:pt>
    <dgm:pt modelId="{F7BADDA6-D4F0-47EE-A6BB-BB6996DAB7FA}" type="pres">
      <dgm:prSet presAssocID="{79AB593A-D77B-4DC6-A9FD-3ABA3AFAE154}" presName="child3group" presStyleCnt="0"/>
      <dgm:spPr/>
    </dgm:pt>
    <dgm:pt modelId="{F399A5C8-3D32-4667-A651-2FEAB91694F9}" type="pres">
      <dgm:prSet presAssocID="{79AB593A-D77B-4DC6-A9FD-3ABA3AFAE154}" presName="child3" presStyleLbl="bgAcc1" presStyleIdx="2" presStyleCnt="4" custScaleX="131866" custLinFactNeighborX="26082"/>
      <dgm:spPr/>
    </dgm:pt>
    <dgm:pt modelId="{352CEB01-251D-4F15-A6A0-BE108257964A}" type="pres">
      <dgm:prSet presAssocID="{79AB593A-D77B-4DC6-A9FD-3ABA3AFAE154}" presName="child3Text" presStyleLbl="bgAcc1" presStyleIdx="2" presStyleCnt="4">
        <dgm:presLayoutVars>
          <dgm:bulletEnabled val="1"/>
        </dgm:presLayoutVars>
      </dgm:prSet>
      <dgm:spPr/>
    </dgm:pt>
    <dgm:pt modelId="{D7BEB370-5674-42DA-8EA8-83B004F90C13}" type="pres">
      <dgm:prSet presAssocID="{79AB593A-D77B-4DC6-A9FD-3ABA3AFAE154}" presName="child4group" presStyleCnt="0"/>
      <dgm:spPr/>
    </dgm:pt>
    <dgm:pt modelId="{E58FF25E-A90D-4F34-98C7-DFF3248DCCC9}" type="pres">
      <dgm:prSet presAssocID="{79AB593A-D77B-4DC6-A9FD-3ABA3AFAE154}" presName="child4" presStyleLbl="bgAcc1" presStyleIdx="3" presStyleCnt="4" custLinFactNeighborX="-35036"/>
      <dgm:spPr/>
    </dgm:pt>
    <dgm:pt modelId="{529FF8FE-691C-4B40-AC32-4C6E4CA17FA4}" type="pres">
      <dgm:prSet presAssocID="{79AB593A-D77B-4DC6-A9FD-3ABA3AFAE154}" presName="child4Text" presStyleLbl="bgAcc1" presStyleIdx="3" presStyleCnt="4">
        <dgm:presLayoutVars>
          <dgm:bulletEnabled val="1"/>
        </dgm:presLayoutVars>
      </dgm:prSet>
      <dgm:spPr/>
    </dgm:pt>
    <dgm:pt modelId="{166B37CF-B5EF-4B34-9A8A-B7C1E216D4D8}" type="pres">
      <dgm:prSet presAssocID="{79AB593A-D77B-4DC6-A9FD-3ABA3AFAE154}" presName="childPlaceholder" presStyleCnt="0"/>
      <dgm:spPr/>
    </dgm:pt>
    <dgm:pt modelId="{3FF55E42-3FC2-4579-BB28-D617188DC0AD}" type="pres">
      <dgm:prSet presAssocID="{79AB593A-D77B-4DC6-A9FD-3ABA3AFAE154}" presName="circle" presStyleCnt="0"/>
      <dgm:spPr/>
    </dgm:pt>
    <dgm:pt modelId="{56F70581-181D-497B-893A-526A686504AD}" type="pres">
      <dgm:prSet presAssocID="{79AB593A-D77B-4DC6-A9FD-3ABA3AFAE154}" presName="quadrant1" presStyleLbl="node1" presStyleIdx="0" presStyleCnt="4">
        <dgm:presLayoutVars>
          <dgm:chMax val="1"/>
          <dgm:bulletEnabled val="1"/>
        </dgm:presLayoutVars>
      </dgm:prSet>
      <dgm:spPr/>
    </dgm:pt>
    <dgm:pt modelId="{1B41F0DC-20DB-493C-B911-C83F2CC0FE4B}" type="pres">
      <dgm:prSet presAssocID="{79AB593A-D77B-4DC6-A9FD-3ABA3AFAE154}" presName="quadrant2" presStyleLbl="node1" presStyleIdx="1" presStyleCnt="4">
        <dgm:presLayoutVars>
          <dgm:chMax val="1"/>
          <dgm:bulletEnabled val="1"/>
        </dgm:presLayoutVars>
      </dgm:prSet>
      <dgm:spPr/>
    </dgm:pt>
    <dgm:pt modelId="{07329665-DF81-449A-9D8F-574B667380FA}" type="pres">
      <dgm:prSet presAssocID="{79AB593A-D77B-4DC6-A9FD-3ABA3AFAE154}" presName="quadrant3" presStyleLbl="node1" presStyleIdx="2" presStyleCnt="4" custLinFactNeighborX="444">
        <dgm:presLayoutVars>
          <dgm:chMax val="1"/>
          <dgm:bulletEnabled val="1"/>
        </dgm:presLayoutVars>
      </dgm:prSet>
      <dgm:spPr/>
    </dgm:pt>
    <dgm:pt modelId="{6931EBAE-3EDF-4515-8354-FB5386C6A305}" type="pres">
      <dgm:prSet presAssocID="{79AB593A-D77B-4DC6-A9FD-3ABA3AFAE154}" presName="quadrant4" presStyleLbl="node1" presStyleIdx="3" presStyleCnt="4">
        <dgm:presLayoutVars>
          <dgm:chMax val="1"/>
          <dgm:bulletEnabled val="1"/>
        </dgm:presLayoutVars>
      </dgm:prSet>
      <dgm:spPr/>
    </dgm:pt>
    <dgm:pt modelId="{25633B13-3A02-4308-BF1B-551BD769A140}" type="pres">
      <dgm:prSet presAssocID="{79AB593A-D77B-4DC6-A9FD-3ABA3AFAE154}" presName="quadrantPlaceholder" presStyleCnt="0"/>
      <dgm:spPr/>
    </dgm:pt>
    <dgm:pt modelId="{380F6070-109F-4B67-AF55-A23F2A35FDBC}" type="pres">
      <dgm:prSet presAssocID="{79AB593A-D77B-4DC6-A9FD-3ABA3AFAE154}" presName="center1" presStyleLbl="fgShp" presStyleIdx="0" presStyleCnt="2"/>
      <dgm:spPr/>
    </dgm:pt>
    <dgm:pt modelId="{5C22B895-28F1-410A-8A1C-32A7197C8F30}" type="pres">
      <dgm:prSet presAssocID="{79AB593A-D77B-4DC6-A9FD-3ABA3AFAE154}" presName="center2" presStyleLbl="fgShp" presStyleIdx="1" presStyleCnt="2"/>
      <dgm:spPr/>
    </dgm:pt>
  </dgm:ptLst>
  <dgm:cxnLst>
    <dgm:cxn modelId="{C3926C07-983D-453C-B6EE-5EDB0DBA123C}" srcId="{8B1B65E6-AFA9-42B0-BD81-A585E09D5E90}" destId="{3EA2CD91-6142-42E1-941A-6AFECCAE05FC}" srcOrd="0" destOrd="0" parTransId="{D0282AF9-8C8C-451C-A248-6C53B4CF2599}" sibTransId="{BB156599-E6ED-4E6A-A171-98EBC4EF3C4C}"/>
    <dgm:cxn modelId="{DDFA2B08-0A27-439D-8DD5-5BD4BB4B9099}" srcId="{42B23964-A9C8-482E-AED7-A901F997C0E7}" destId="{B20C4813-1222-424F-AF90-5DBF35A753A2}" srcOrd="2" destOrd="0" parTransId="{94E35635-6871-4849-8749-4CD6151D1B96}" sibTransId="{A8962136-9D38-4766-8998-6B8D8C27A2F2}"/>
    <dgm:cxn modelId="{DE96C40F-4052-477C-9603-B68AACDDA4C6}" type="presOf" srcId="{DEA57F20-C5CF-4F21-BADA-F2D934D4EDBC}" destId="{53E505A3-D133-491D-80FB-153C6B3A49DB}" srcOrd="0" destOrd="0" presId="urn:microsoft.com/office/officeart/2005/8/layout/cycle4"/>
    <dgm:cxn modelId="{438B0812-8542-4E88-B49D-CDFD548E6E90}" type="presOf" srcId="{55174471-E2FB-4131-8A73-153EEF7ADF69}" destId="{E58FF25E-A90D-4F34-98C7-DFF3248DCCC9}" srcOrd="0" destOrd="0" presId="urn:microsoft.com/office/officeart/2005/8/layout/cycle4"/>
    <dgm:cxn modelId="{C3540F14-1BFC-4457-938C-D03344AB7DAC}" type="presOf" srcId="{CCB199F5-F1A1-47CF-A00D-4D697AE7D5D7}" destId="{99ED7631-A39F-411E-9E43-B2EE5B913329}" srcOrd="1" destOrd="1" presId="urn:microsoft.com/office/officeart/2005/8/layout/cycle4"/>
    <dgm:cxn modelId="{52DA6319-58DD-4789-858A-69577FA6F08C}" type="presOf" srcId="{3EA2CD91-6142-42E1-941A-6AFECCAE05FC}" destId="{F399A5C8-3D32-4667-A651-2FEAB91694F9}" srcOrd="0" destOrd="0" presId="urn:microsoft.com/office/officeart/2005/8/layout/cycle4"/>
    <dgm:cxn modelId="{2E9F6A1C-9E69-4FBD-BDC9-A58C11C0FF0C}" type="presOf" srcId="{42B23964-A9C8-482E-AED7-A901F997C0E7}" destId="{56F70581-181D-497B-893A-526A686504AD}" srcOrd="0" destOrd="0" presId="urn:microsoft.com/office/officeart/2005/8/layout/cycle4"/>
    <dgm:cxn modelId="{50543D31-B0F4-4819-9E61-DCDFE060BB24}" type="presOf" srcId="{3EA2CD91-6142-42E1-941A-6AFECCAE05FC}" destId="{352CEB01-251D-4F15-A6A0-BE108257964A}" srcOrd="1" destOrd="0" presId="urn:microsoft.com/office/officeart/2005/8/layout/cycle4"/>
    <dgm:cxn modelId="{62AD2337-AA77-4AA2-856F-8536D755A8BC}" type="presOf" srcId="{372FB183-2538-42FC-96E1-ADFBCC5236CD}" destId="{E58FF25E-A90D-4F34-98C7-DFF3248DCCC9}" srcOrd="0" destOrd="1" presId="urn:microsoft.com/office/officeart/2005/8/layout/cycle4"/>
    <dgm:cxn modelId="{0B458768-43F8-4F24-ABE7-130454425A8C}" type="presOf" srcId="{C1F27D8A-9DB1-4976-AE0A-DB8FAFC76238}" destId="{6931EBAE-3EDF-4515-8354-FB5386C6A305}" srcOrd="0" destOrd="0" presId="urn:microsoft.com/office/officeart/2005/8/layout/cycle4"/>
    <dgm:cxn modelId="{BFF27D6D-117E-4F87-841D-B8D09820913B}" srcId="{42B23964-A9C8-482E-AED7-A901F997C0E7}" destId="{5D7B87D8-3894-4127-9A38-EB7193B06924}" srcOrd="1" destOrd="0" parTransId="{E3D63602-0B55-4E9A-85DC-7BBE5DEBB078}" sibTransId="{0BF8359F-8B21-4DDC-9AE2-742191F9A611}"/>
    <dgm:cxn modelId="{548E2352-265F-4781-A944-14E2C21AC0B0}" srcId="{9457B5DB-4C70-422C-89A0-B8526E198AAA}" destId="{E19FD067-FB96-4020-818D-41A9A80677B0}" srcOrd="0" destOrd="0" parTransId="{678AABA0-2B51-46AD-9794-4CE082F37905}" sibTransId="{7DD7E5DB-D0B5-46CD-A0D2-9523CCF23E01}"/>
    <dgm:cxn modelId="{1E553674-CB7A-4AF5-B321-2521179EA6D7}" type="presOf" srcId="{E19FD067-FB96-4020-818D-41A9A80677B0}" destId="{5EE719C2-4D91-44E7-A0C0-B7E98E24C119}" srcOrd="0" destOrd="0" presId="urn:microsoft.com/office/officeart/2005/8/layout/cycle4"/>
    <dgm:cxn modelId="{52643358-FEF8-41BE-B882-65071E128489}" type="presOf" srcId="{DEA57F20-C5CF-4F21-BADA-F2D934D4EDBC}" destId="{3ABF3FB3-FF20-4D1A-B147-09291C5272E6}" srcOrd="1" destOrd="0" presId="urn:microsoft.com/office/officeart/2005/8/layout/cycle4"/>
    <dgm:cxn modelId="{262C5A7A-520D-4922-A94B-36BF4402704D}" srcId="{C1F27D8A-9DB1-4976-AE0A-DB8FAFC76238}" destId="{372FB183-2538-42FC-96E1-ADFBCC5236CD}" srcOrd="1" destOrd="0" parTransId="{4DC75A68-7BFC-4544-B658-2A905BB547CA}" sibTransId="{F2D00602-95E1-42C0-A15D-92DB66809871}"/>
    <dgm:cxn modelId="{257D5486-CE6D-4C37-8371-EE72749FB74B}" srcId="{C1F27D8A-9DB1-4976-AE0A-DB8FAFC76238}" destId="{55174471-E2FB-4131-8A73-153EEF7ADF69}" srcOrd="0" destOrd="0" parTransId="{030A08F6-70BE-4D80-8D86-ECC57E443029}" sibTransId="{04D8B350-357F-4F4C-8E89-80D5B4B87F32}"/>
    <dgm:cxn modelId="{F6F56A93-96FC-4E48-B202-BF26AE9A015E}" type="presOf" srcId="{55174471-E2FB-4131-8A73-153EEF7ADF69}" destId="{529FF8FE-691C-4B40-AC32-4C6E4CA17FA4}" srcOrd="1" destOrd="0" presId="urn:microsoft.com/office/officeart/2005/8/layout/cycle4"/>
    <dgm:cxn modelId="{B9387B9B-4E57-4122-995D-5166D00392B5}" srcId="{9457B5DB-4C70-422C-89A0-B8526E198AAA}" destId="{CCB199F5-F1A1-47CF-A00D-4D697AE7D5D7}" srcOrd="1" destOrd="0" parTransId="{A12105FD-703E-4B1D-B106-226182DFDEB1}" sibTransId="{E4D52457-DAAE-4B13-9AE6-F3106D69E025}"/>
    <dgm:cxn modelId="{A577D5A3-3CBA-4C5B-BDF3-A7A6906B1914}" type="presOf" srcId="{E19FD067-FB96-4020-818D-41A9A80677B0}" destId="{99ED7631-A39F-411E-9E43-B2EE5B913329}" srcOrd="1" destOrd="0" presId="urn:microsoft.com/office/officeart/2005/8/layout/cycle4"/>
    <dgm:cxn modelId="{AFDA86B1-7AED-45A0-A48A-5AD44918991A}" type="presOf" srcId="{372FB183-2538-42FC-96E1-ADFBCC5236CD}" destId="{529FF8FE-691C-4B40-AC32-4C6E4CA17FA4}" srcOrd="1" destOrd="1" presId="urn:microsoft.com/office/officeart/2005/8/layout/cycle4"/>
    <dgm:cxn modelId="{8B25E7BB-6D3D-439B-89A3-606F64ADCD91}" type="presOf" srcId="{9457B5DB-4C70-422C-89A0-B8526E198AAA}" destId="{1B41F0DC-20DB-493C-B911-C83F2CC0FE4B}" srcOrd="0" destOrd="0" presId="urn:microsoft.com/office/officeart/2005/8/layout/cycle4"/>
    <dgm:cxn modelId="{7EC999CA-40FA-4511-B102-450191A0D200}" type="presOf" srcId="{5D7B87D8-3894-4127-9A38-EB7193B06924}" destId="{3ABF3FB3-FF20-4D1A-B147-09291C5272E6}" srcOrd="1" destOrd="1" presId="urn:microsoft.com/office/officeart/2005/8/layout/cycle4"/>
    <dgm:cxn modelId="{EDDAFECB-9DAD-4ADD-A089-51290089DAB1}" srcId="{79AB593A-D77B-4DC6-A9FD-3ABA3AFAE154}" destId="{8B1B65E6-AFA9-42B0-BD81-A585E09D5E90}" srcOrd="2" destOrd="0" parTransId="{D6F22F42-57A0-433E-B696-B13A1B98F992}" sibTransId="{70D584EF-352B-4991-A1C0-6E76E89C8A98}"/>
    <dgm:cxn modelId="{055DC3CF-BFE6-4C82-973A-CEB48FBE0E62}" srcId="{79AB593A-D77B-4DC6-A9FD-3ABA3AFAE154}" destId="{C1F27D8A-9DB1-4976-AE0A-DB8FAFC76238}" srcOrd="3" destOrd="0" parTransId="{6F92FAEF-579F-49D5-97E0-928CB6FE1215}" sibTransId="{43A4749B-6AA9-4C30-BD56-06FD5F622318}"/>
    <dgm:cxn modelId="{986098D4-F258-449F-8B9D-F8DECCF48816}" type="presOf" srcId="{B20C4813-1222-424F-AF90-5DBF35A753A2}" destId="{53E505A3-D133-491D-80FB-153C6B3A49DB}" srcOrd="0" destOrd="2" presId="urn:microsoft.com/office/officeart/2005/8/layout/cycle4"/>
    <dgm:cxn modelId="{DFAC41E0-852C-447B-8593-66E274109194}" type="presOf" srcId="{5D7B87D8-3894-4127-9A38-EB7193B06924}" destId="{53E505A3-D133-491D-80FB-153C6B3A49DB}" srcOrd="0" destOrd="1" presId="urn:microsoft.com/office/officeart/2005/8/layout/cycle4"/>
    <dgm:cxn modelId="{BA36A2E2-EBB3-4EC1-A07A-1E61AF2808B5}" type="presOf" srcId="{8B1B65E6-AFA9-42B0-BD81-A585E09D5E90}" destId="{07329665-DF81-449A-9D8F-574B667380FA}" srcOrd="0" destOrd="0" presId="urn:microsoft.com/office/officeart/2005/8/layout/cycle4"/>
    <dgm:cxn modelId="{109CCDE8-319B-4AAB-A38E-19E2D823B317}" type="presOf" srcId="{CCB199F5-F1A1-47CF-A00D-4D697AE7D5D7}" destId="{5EE719C2-4D91-44E7-A0C0-B7E98E24C119}" srcOrd="0" destOrd="1" presId="urn:microsoft.com/office/officeart/2005/8/layout/cycle4"/>
    <dgm:cxn modelId="{56B076ED-C86A-4D59-90BF-CCF8E0A3A450}" srcId="{79AB593A-D77B-4DC6-A9FD-3ABA3AFAE154}" destId="{9457B5DB-4C70-422C-89A0-B8526E198AAA}" srcOrd="1" destOrd="0" parTransId="{8FD0C117-42E0-4BBE-B093-1DC583EF78E9}" sibTransId="{BF5ED665-FC80-4020-9596-E92A4FC7C48B}"/>
    <dgm:cxn modelId="{1C5853F1-72FB-435A-BC6F-D6C4E78AE770}" type="presOf" srcId="{79AB593A-D77B-4DC6-A9FD-3ABA3AFAE154}" destId="{E0571663-3347-4A2A-9EDD-23C559FC594C}" srcOrd="0" destOrd="0" presId="urn:microsoft.com/office/officeart/2005/8/layout/cycle4"/>
    <dgm:cxn modelId="{A712D3FA-51BF-4136-ACEC-A8FE6288036C}" type="presOf" srcId="{B20C4813-1222-424F-AF90-5DBF35A753A2}" destId="{3ABF3FB3-FF20-4D1A-B147-09291C5272E6}" srcOrd="1" destOrd="2" presId="urn:microsoft.com/office/officeart/2005/8/layout/cycle4"/>
    <dgm:cxn modelId="{CD31FFFA-C85B-4DDD-82E4-D29B2C45146C}" srcId="{42B23964-A9C8-482E-AED7-A901F997C0E7}" destId="{DEA57F20-C5CF-4F21-BADA-F2D934D4EDBC}" srcOrd="0" destOrd="0" parTransId="{667710EF-E68E-4676-B122-C6977B8E43CB}" sibTransId="{B0B3A33E-4B78-41C8-A4B0-AF56012E88FB}"/>
    <dgm:cxn modelId="{9D652EFB-7B81-4CDF-BFB6-B37DA2798C1F}" srcId="{79AB593A-D77B-4DC6-A9FD-3ABA3AFAE154}" destId="{42B23964-A9C8-482E-AED7-A901F997C0E7}" srcOrd="0" destOrd="0" parTransId="{2990146A-F049-4D36-9924-5EAF3305295D}" sibTransId="{38B4D279-0ED3-4430-AC3B-8C9351B30E08}"/>
    <dgm:cxn modelId="{E8EB2833-C401-404F-BB7E-7695D6F81294}" type="presParOf" srcId="{E0571663-3347-4A2A-9EDD-23C559FC594C}" destId="{59DD5DD5-7C9E-4749-B213-C446F2C3AF87}" srcOrd="0" destOrd="0" presId="urn:microsoft.com/office/officeart/2005/8/layout/cycle4"/>
    <dgm:cxn modelId="{60FBE397-68E4-4122-A5F9-459D9909BD51}" type="presParOf" srcId="{59DD5DD5-7C9E-4749-B213-C446F2C3AF87}" destId="{1172E81E-E19C-4514-92CE-9212B0D85171}" srcOrd="0" destOrd="0" presId="urn:microsoft.com/office/officeart/2005/8/layout/cycle4"/>
    <dgm:cxn modelId="{775EF6F5-472C-4A8D-973D-46C6C9DB20F6}" type="presParOf" srcId="{1172E81E-E19C-4514-92CE-9212B0D85171}" destId="{53E505A3-D133-491D-80FB-153C6B3A49DB}" srcOrd="0" destOrd="0" presId="urn:microsoft.com/office/officeart/2005/8/layout/cycle4"/>
    <dgm:cxn modelId="{12D39EBB-2A93-4175-814F-7398C0FE1EF2}" type="presParOf" srcId="{1172E81E-E19C-4514-92CE-9212B0D85171}" destId="{3ABF3FB3-FF20-4D1A-B147-09291C5272E6}" srcOrd="1" destOrd="0" presId="urn:microsoft.com/office/officeart/2005/8/layout/cycle4"/>
    <dgm:cxn modelId="{F6A18DCC-7045-44BF-AF78-7E418BFFDF8D}" type="presParOf" srcId="{59DD5DD5-7C9E-4749-B213-C446F2C3AF87}" destId="{4682768E-C6AB-4419-B4F1-7A5647706F46}" srcOrd="1" destOrd="0" presId="urn:microsoft.com/office/officeart/2005/8/layout/cycle4"/>
    <dgm:cxn modelId="{E17E0BA4-DAFB-4ED6-B0E4-1F27E166FD5E}" type="presParOf" srcId="{4682768E-C6AB-4419-B4F1-7A5647706F46}" destId="{5EE719C2-4D91-44E7-A0C0-B7E98E24C119}" srcOrd="0" destOrd="0" presId="urn:microsoft.com/office/officeart/2005/8/layout/cycle4"/>
    <dgm:cxn modelId="{6CC844E7-B71A-40EF-A910-AF7C8A066A10}" type="presParOf" srcId="{4682768E-C6AB-4419-B4F1-7A5647706F46}" destId="{99ED7631-A39F-411E-9E43-B2EE5B913329}" srcOrd="1" destOrd="0" presId="urn:microsoft.com/office/officeart/2005/8/layout/cycle4"/>
    <dgm:cxn modelId="{E46053C6-5103-4A45-A28F-3781C86B0FF9}" type="presParOf" srcId="{59DD5DD5-7C9E-4749-B213-C446F2C3AF87}" destId="{F7BADDA6-D4F0-47EE-A6BB-BB6996DAB7FA}" srcOrd="2" destOrd="0" presId="urn:microsoft.com/office/officeart/2005/8/layout/cycle4"/>
    <dgm:cxn modelId="{51E31D12-294A-4AA3-BF51-AC716E17B217}" type="presParOf" srcId="{F7BADDA6-D4F0-47EE-A6BB-BB6996DAB7FA}" destId="{F399A5C8-3D32-4667-A651-2FEAB91694F9}" srcOrd="0" destOrd="0" presId="urn:microsoft.com/office/officeart/2005/8/layout/cycle4"/>
    <dgm:cxn modelId="{3F80F4EE-8417-46C7-BAC7-60BD3A72546B}" type="presParOf" srcId="{F7BADDA6-D4F0-47EE-A6BB-BB6996DAB7FA}" destId="{352CEB01-251D-4F15-A6A0-BE108257964A}" srcOrd="1" destOrd="0" presId="urn:microsoft.com/office/officeart/2005/8/layout/cycle4"/>
    <dgm:cxn modelId="{57BA3ED4-AA00-46A6-AF43-24094A437000}" type="presParOf" srcId="{59DD5DD5-7C9E-4749-B213-C446F2C3AF87}" destId="{D7BEB370-5674-42DA-8EA8-83B004F90C13}" srcOrd="3" destOrd="0" presId="urn:microsoft.com/office/officeart/2005/8/layout/cycle4"/>
    <dgm:cxn modelId="{D15A5BC4-E3D0-47A5-B17F-63973174238E}" type="presParOf" srcId="{D7BEB370-5674-42DA-8EA8-83B004F90C13}" destId="{E58FF25E-A90D-4F34-98C7-DFF3248DCCC9}" srcOrd="0" destOrd="0" presId="urn:microsoft.com/office/officeart/2005/8/layout/cycle4"/>
    <dgm:cxn modelId="{B048D164-A57E-4DB7-8027-499DFF2864CE}" type="presParOf" srcId="{D7BEB370-5674-42DA-8EA8-83B004F90C13}" destId="{529FF8FE-691C-4B40-AC32-4C6E4CA17FA4}" srcOrd="1" destOrd="0" presId="urn:microsoft.com/office/officeart/2005/8/layout/cycle4"/>
    <dgm:cxn modelId="{2F71DB7F-7D75-4205-9E58-E5320FAC8FA9}" type="presParOf" srcId="{59DD5DD5-7C9E-4749-B213-C446F2C3AF87}" destId="{166B37CF-B5EF-4B34-9A8A-B7C1E216D4D8}" srcOrd="4" destOrd="0" presId="urn:microsoft.com/office/officeart/2005/8/layout/cycle4"/>
    <dgm:cxn modelId="{33612E5E-EC75-4584-BF92-C2C1E7589855}" type="presParOf" srcId="{E0571663-3347-4A2A-9EDD-23C559FC594C}" destId="{3FF55E42-3FC2-4579-BB28-D617188DC0AD}" srcOrd="1" destOrd="0" presId="urn:microsoft.com/office/officeart/2005/8/layout/cycle4"/>
    <dgm:cxn modelId="{D8867326-FCA5-400F-AC09-77AE8C7A2377}" type="presParOf" srcId="{3FF55E42-3FC2-4579-BB28-D617188DC0AD}" destId="{56F70581-181D-497B-893A-526A686504AD}" srcOrd="0" destOrd="0" presId="urn:microsoft.com/office/officeart/2005/8/layout/cycle4"/>
    <dgm:cxn modelId="{403E9221-4615-4E09-9B43-599BC6F718E1}" type="presParOf" srcId="{3FF55E42-3FC2-4579-BB28-D617188DC0AD}" destId="{1B41F0DC-20DB-493C-B911-C83F2CC0FE4B}" srcOrd="1" destOrd="0" presId="urn:microsoft.com/office/officeart/2005/8/layout/cycle4"/>
    <dgm:cxn modelId="{FFDE2EBA-A4A0-4FF1-9FEE-D3555F64528C}" type="presParOf" srcId="{3FF55E42-3FC2-4579-BB28-D617188DC0AD}" destId="{07329665-DF81-449A-9D8F-574B667380FA}" srcOrd="2" destOrd="0" presId="urn:microsoft.com/office/officeart/2005/8/layout/cycle4"/>
    <dgm:cxn modelId="{175D4375-E331-4EFB-9374-79FEAA07AA92}" type="presParOf" srcId="{3FF55E42-3FC2-4579-BB28-D617188DC0AD}" destId="{6931EBAE-3EDF-4515-8354-FB5386C6A305}" srcOrd="3" destOrd="0" presId="urn:microsoft.com/office/officeart/2005/8/layout/cycle4"/>
    <dgm:cxn modelId="{8683A01E-841C-4A05-8644-C0864D92A8E4}" type="presParOf" srcId="{3FF55E42-3FC2-4579-BB28-D617188DC0AD}" destId="{25633B13-3A02-4308-BF1B-551BD769A140}" srcOrd="4" destOrd="0" presId="urn:microsoft.com/office/officeart/2005/8/layout/cycle4"/>
    <dgm:cxn modelId="{5B956410-AC52-48A0-8444-9D44719B5410}" type="presParOf" srcId="{E0571663-3347-4A2A-9EDD-23C559FC594C}" destId="{380F6070-109F-4B67-AF55-A23F2A35FDBC}" srcOrd="2" destOrd="0" presId="urn:microsoft.com/office/officeart/2005/8/layout/cycle4"/>
    <dgm:cxn modelId="{CAF4F658-511C-48B8-B140-4AFC11847215}" type="presParOf" srcId="{E0571663-3347-4A2A-9EDD-23C559FC594C}" destId="{5C22B895-28F1-410A-8A1C-32A7197C8F30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99A5C8-3D32-4667-A651-2FEAB91694F9}">
      <dsp:nvSpPr>
        <dsp:cNvPr id="0" name=""/>
        <dsp:cNvSpPr/>
      </dsp:nvSpPr>
      <dsp:spPr>
        <a:xfrm>
          <a:off x="4806505" y="3368040"/>
          <a:ext cx="2446782" cy="15849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57150" lvl="1" indent="-57150" algn="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/>
            <a:t> Care sector champiom</a:t>
          </a:r>
        </a:p>
        <a:p>
          <a:pPr marL="57150" lvl="1" indent="-57150" algn="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/>
            <a:t>High profile sector leader - endorse/make the case for change</a:t>
          </a:r>
        </a:p>
      </dsp:txBody>
      <dsp:txXfrm>
        <a:off x="5575356" y="3799096"/>
        <a:ext cx="1643115" cy="1119088"/>
      </dsp:txXfrm>
    </dsp:sp>
    <dsp:sp modelId="{E58FF25E-A90D-4F34-98C7-DFF3248DCCC9}">
      <dsp:nvSpPr>
        <dsp:cNvPr id="0" name=""/>
        <dsp:cNvSpPr/>
      </dsp:nvSpPr>
      <dsp:spPr>
        <a:xfrm>
          <a:off x="814387" y="3368040"/>
          <a:ext cx="2446782" cy="15849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/>
            <a:t>Subject matter expert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/>
            <a:t>Professional/expert -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/>
            <a:t>endores/make the case for change</a:t>
          </a:r>
        </a:p>
      </dsp:txBody>
      <dsp:txXfrm>
        <a:off x="849203" y="3799096"/>
        <a:ext cx="1643115" cy="1119088"/>
      </dsp:txXfrm>
    </dsp:sp>
    <dsp:sp modelId="{5EE719C2-4D91-44E7-A0C0-B7E98E24C119}">
      <dsp:nvSpPr>
        <dsp:cNvPr id="0" name=""/>
        <dsp:cNvSpPr/>
      </dsp:nvSpPr>
      <dsp:spPr>
        <a:xfrm>
          <a:off x="4806505" y="0"/>
          <a:ext cx="2446782" cy="15849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57150" lvl="1" indent="-57150" algn="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Symbol" panose="05050102010706020507" pitchFamily="18" charset="2"/>
            <a:buNone/>
          </a:pPr>
          <a:r>
            <a:rPr lang="pl-PL" sz="1000" kern="1200"/>
            <a:t>Political champion – junior or senior cabinet level role – raise awareness, demonstrate policy connections, value-based evidence</a:t>
          </a:r>
          <a:endParaRPr lang="en-GB" sz="1000" kern="1200"/>
        </a:p>
      </dsp:txBody>
      <dsp:txXfrm>
        <a:off x="5575356" y="34816"/>
        <a:ext cx="1643115" cy="1119088"/>
      </dsp:txXfrm>
    </dsp:sp>
    <dsp:sp modelId="{53E505A3-D133-491D-80FB-153C6B3A49DB}">
      <dsp:nvSpPr>
        <dsp:cNvPr id="0" name=""/>
        <dsp:cNvSpPr/>
      </dsp:nvSpPr>
      <dsp:spPr>
        <a:xfrm>
          <a:off x="814387" y="0"/>
          <a:ext cx="2446782" cy="15849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Symbol" panose="05050102010706020507" pitchFamily="18" charset="2"/>
            <a:buNone/>
          </a:pPr>
          <a:r>
            <a:rPr lang="pl-PL" sz="1000" kern="1200"/>
            <a:t>Clinician champion – senior nationally high profile figure (e.g. Chief Nursing Officer) – promote, endorse </a:t>
          </a:r>
          <a:endParaRPr lang="en-GB" sz="1000" kern="1200"/>
        </a:p>
      </dsp:txBody>
      <dsp:txXfrm>
        <a:off x="849203" y="34816"/>
        <a:ext cx="1643115" cy="1119088"/>
      </dsp:txXfrm>
    </dsp:sp>
    <dsp:sp modelId="{56F70581-181D-497B-893A-526A686504AD}">
      <dsp:nvSpPr>
        <dsp:cNvPr id="0" name=""/>
        <dsp:cNvSpPr/>
      </dsp:nvSpPr>
      <dsp:spPr>
        <a:xfrm>
          <a:off x="1839658" y="282320"/>
          <a:ext cx="2144649" cy="2144649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Better patient outcomes</a:t>
          </a:r>
        </a:p>
      </dsp:txBody>
      <dsp:txXfrm>
        <a:off x="2467811" y="910473"/>
        <a:ext cx="1516496" cy="1516496"/>
      </dsp:txXfrm>
    </dsp:sp>
    <dsp:sp modelId="{1B41F0DC-20DB-493C-B911-C83F2CC0FE4B}">
      <dsp:nvSpPr>
        <dsp:cNvPr id="0" name=""/>
        <dsp:cNvSpPr/>
      </dsp:nvSpPr>
      <dsp:spPr>
        <a:xfrm rot="5400000">
          <a:off x="4083367" y="282320"/>
          <a:ext cx="2144649" cy="2144649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Value based healthcare</a:t>
          </a:r>
        </a:p>
      </dsp:txBody>
      <dsp:txXfrm rot="-5400000">
        <a:off x="4083367" y="910473"/>
        <a:ext cx="1516496" cy="1516496"/>
      </dsp:txXfrm>
    </dsp:sp>
    <dsp:sp modelId="{07329665-DF81-449A-9D8F-574B667380FA}">
      <dsp:nvSpPr>
        <dsp:cNvPr id="0" name=""/>
        <dsp:cNvSpPr/>
      </dsp:nvSpPr>
      <dsp:spPr>
        <a:xfrm rot="10800000">
          <a:off x="4083367" y="2526030"/>
          <a:ext cx="2144649" cy="2144649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Modernising health and care</a:t>
          </a:r>
        </a:p>
      </dsp:txBody>
      <dsp:txXfrm rot="10800000">
        <a:off x="4083367" y="2526030"/>
        <a:ext cx="1516496" cy="1516496"/>
      </dsp:txXfrm>
    </dsp:sp>
    <dsp:sp modelId="{6931EBAE-3EDF-4515-8354-FB5386C6A305}">
      <dsp:nvSpPr>
        <dsp:cNvPr id="0" name=""/>
        <dsp:cNvSpPr/>
      </dsp:nvSpPr>
      <dsp:spPr>
        <a:xfrm rot="16200000">
          <a:off x="1839658" y="2526030"/>
          <a:ext cx="2144649" cy="2144649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Technology-led improvement</a:t>
          </a:r>
        </a:p>
      </dsp:txBody>
      <dsp:txXfrm rot="5400000">
        <a:off x="2467811" y="2526030"/>
        <a:ext cx="1516496" cy="1516496"/>
      </dsp:txXfrm>
    </dsp:sp>
    <dsp:sp modelId="{380F6070-109F-4B67-AF55-A23F2A35FDBC}">
      <dsp:nvSpPr>
        <dsp:cNvPr id="0" name=""/>
        <dsp:cNvSpPr/>
      </dsp:nvSpPr>
      <dsp:spPr>
        <a:xfrm>
          <a:off x="3663600" y="2030730"/>
          <a:ext cx="740473" cy="643890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C22B895-28F1-410A-8A1C-32A7197C8F30}">
      <dsp:nvSpPr>
        <dsp:cNvPr id="0" name=""/>
        <dsp:cNvSpPr/>
      </dsp:nvSpPr>
      <dsp:spPr>
        <a:xfrm rot="10800000">
          <a:off x="3663600" y="2278380"/>
          <a:ext cx="740473" cy="643890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99A5C8-3D32-4667-A651-2FEAB91694F9}">
      <dsp:nvSpPr>
        <dsp:cNvPr id="0" name=""/>
        <dsp:cNvSpPr/>
      </dsp:nvSpPr>
      <dsp:spPr>
        <a:xfrm>
          <a:off x="4893339" y="3433670"/>
          <a:ext cx="3174335" cy="155934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/>
            <a:t> Integration of pressure ulcer prevention awareness in professional early career learning, mid career and managerial professional development, via curriculum resources: video tutorials, case studies, patient and practitioner testimony</a:t>
          </a:r>
        </a:p>
      </dsp:txBody>
      <dsp:txXfrm>
        <a:off x="5879893" y="3857761"/>
        <a:ext cx="2153527" cy="1101003"/>
      </dsp:txXfrm>
    </dsp:sp>
    <dsp:sp modelId="{E58FF25E-A90D-4F34-98C7-DFF3248DCCC9}">
      <dsp:nvSpPr>
        <dsp:cNvPr id="0" name=""/>
        <dsp:cNvSpPr/>
      </dsp:nvSpPr>
      <dsp:spPr>
        <a:xfrm>
          <a:off x="0" y="3433670"/>
          <a:ext cx="2407243" cy="155934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/>
            <a:t>Sample operational procedures, guidance and organisational policies for different care pathways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/>
            <a:t>Professional tips, FAQs and basic introduction to technology</a:t>
          </a:r>
        </a:p>
      </dsp:txBody>
      <dsp:txXfrm>
        <a:off x="34254" y="3857761"/>
        <a:ext cx="1616562" cy="1101003"/>
      </dsp:txXfrm>
    </dsp:sp>
    <dsp:sp modelId="{5EE719C2-4D91-44E7-A0C0-B7E98E24C119}">
      <dsp:nvSpPr>
        <dsp:cNvPr id="0" name=""/>
        <dsp:cNvSpPr/>
      </dsp:nvSpPr>
      <dsp:spPr>
        <a:xfrm>
          <a:off x="5489983" y="-40018"/>
          <a:ext cx="2436804" cy="18794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Symbol" panose="05050102010706020507" pitchFamily="18" charset="2"/>
            <a:buNone/>
          </a:pPr>
          <a:r>
            <a:rPr lang="en-GB" sz="1000" kern="1200"/>
            <a:t>Case study examples of practical solutions for value-based decsions on resource allocation in different healthcare systems</a:t>
          </a:r>
        </a:p>
        <a:p>
          <a:pPr marL="57150" lvl="1" indent="-57150" algn="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Symbol" panose="05050102010706020507" pitchFamily="18" charset="2"/>
            <a:buNone/>
          </a:pPr>
          <a:r>
            <a:rPr lang="en-GB" sz="1000" kern="1200"/>
            <a:t>Value based assessment of changes to resource allocation (prescribing, assessments for resources and referrals</a:t>
          </a:r>
          <a:r>
            <a:rPr lang="en-GB" sz="800" kern="1200"/>
            <a:t>)</a:t>
          </a:r>
        </a:p>
      </dsp:txBody>
      <dsp:txXfrm>
        <a:off x="6262311" y="1268"/>
        <a:ext cx="1623191" cy="1327051"/>
      </dsp:txXfrm>
    </dsp:sp>
    <dsp:sp modelId="{53E505A3-D133-491D-80FB-153C6B3A49DB}">
      <dsp:nvSpPr>
        <dsp:cNvPr id="0" name=""/>
        <dsp:cNvSpPr/>
      </dsp:nvSpPr>
      <dsp:spPr>
        <a:xfrm>
          <a:off x="0" y="204401"/>
          <a:ext cx="2831183" cy="155934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Symbol" panose="05050102010706020507" pitchFamily="18" charset="2"/>
            <a:buNone/>
          </a:pPr>
          <a:r>
            <a:rPr lang="en-GB" sz="900" kern="1200"/>
            <a:t>Accessible visual tools and resources (video, audio, pictoral, digital apps) for patients and carers made accessible via patient and professional websites.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Symbol" panose="05050102010706020507" pitchFamily="18" charset="2"/>
            <a:buNone/>
          </a:pPr>
          <a:endParaRPr lang="en-GB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Symbol" panose="05050102010706020507" pitchFamily="18" charset="2"/>
            <a:buNone/>
          </a:pPr>
          <a:r>
            <a:rPr lang="en-GB" sz="900" kern="1200"/>
            <a:t>Professional guidance on initiating, supporting and monitoring patient led self help: video tutorial and guidance</a:t>
          </a:r>
        </a:p>
      </dsp:txBody>
      <dsp:txXfrm>
        <a:off x="34254" y="238655"/>
        <a:ext cx="1913320" cy="1101003"/>
      </dsp:txXfrm>
    </dsp:sp>
    <dsp:sp modelId="{56F70581-181D-497B-893A-526A686504AD}">
      <dsp:nvSpPr>
        <dsp:cNvPr id="0" name=""/>
        <dsp:cNvSpPr/>
      </dsp:nvSpPr>
      <dsp:spPr>
        <a:xfrm>
          <a:off x="1875115" y="317777"/>
          <a:ext cx="2109992" cy="2109992"/>
        </a:xfrm>
        <a:prstGeom prst="pieWedge">
          <a:avLst/>
        </a:prstGeom>
        <a:solidFill>
          <a:schemeClr val="tx2">
            <a:lumMod val="50000"/>
            <a:lumOff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Patient-led outcomes</a:t>
          </a:r>
        </a:p>
      </dsp:txBody>
      <dsp:txXfrm>
        <a:off x="2493117" y="935779"/>
        <a:ext cx="1491990" cy="1491990"/>
      </dsp:txXfrm>
    </dsp:sp>
    <dsp:sp modelId="{1B41F0DC-20DB-493C-B911-C83F2CC0FE4B}">
      <dsp:nvSpPr>
        <dsp:cNvPr id="0" name=""/>
        <dsp:cNvSpPr/>
      </dsp:nvSpPr>
      <dsp:spPr>
        <a:xfrm rot="5400000">
          <a:off x="4082567" y="317777"/>
          <a:ext cx="2109992" cy="2109992"/>
        </a:xfrm>
        <a:prstGeom prst="pieWedge">
          <a:avLst/>
        </a:prstGeom>
        <a:solidFill>
          <a:schemeClr val="tx2">
            <a:lumMod val="50000"/>
            <a:lumOff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Value based healthcare</a:t>
          </a:r>
        </a:p>
      </dsp:txBody>
      <dsp:txXfrm rot="-5400000">
        <a:off x="4082567" y="935779"/>
        <a:ext cx="1491990" cy="1491990"/>
      </dsp:txXfrm>
    </dsp:sp>
    <dsp:sp modelId="{07329665-DF81-449A-9D8F-574B667380FA}">
      <dsp:nvSpPr>
        <dsp:cNvPr id="0" name=""/>
        <dsp:cNvSpPr/>
      </dsp:nvSpPr>
      <dsp:spPr>
        <a:xfrm rot="10800000">
          <a:off x="4091935" y="2525229"/>
          <a:ext cx="2109992" cy="2109992"/>
        </a:xfrm>
        <a:prstGeom prst="pieWedge">
          <a:avLst/>
        </a:prstGeom>
        <a:solidFill>
          <a:schemeClr val="tx2">
            <a:lumMod val="50000"/>
            <a:lumOff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500" kern="1200"/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Practitioner development and continuing education</a:t>
          </a:r>
        </a:p>
      </dsp:txBody>
      <dsp:txXfrm rot="10800000">
        <a:off x="4091935" y="2525229"/>
        <a:ext cx="1491990" cy="1491990"/>
      </dsp:txXfrm>
    </dsp:sp>
    <dsp:sp modelId="{6931EBAE-3EDF-4515-8354-FB5386C6A305}">
      <dsp:nvSpPr>
        <dsp:cNvPr id="0" name=""/>
        <dsp:cNvSpPr/>
      </dsp:nvSpPr>
      <dsp:spPr>
        <a:xfrm rot="16200000">
          <a:off x="1875115" y="2525229"/>
          <a:ext cx="2109992" cy="2109992"/>
        </a:xfrm>
        <a:prstGeom prst="pieWedge">
          <a:avLst/>
        </a:prstGeom>
        <a:solidFill>
          <a:schemeClr val="tx2">
            <a:lumMod val="50000"/>
            <a:lumOff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Technology-led improvement</a:t>
          </a:r>
        </a:p>
      </dsp:txBody>
      <dsp:txXfrm rot="5400000">
        <a:off x="2493117" y="2525229"/>
        <a:ext cx="1491990" cy="1491990"/>
      </dsp:txXfrm>
    </dsp:sp>
    <dsp:sp modelId="{380F6070-109F-4B67-AF55-A23F2A35FDBC}">
      <dsp:nvSpPr>
        <dsp:cNvPr id="0" name=""/>
        <dsp:cNvSpPr/>
      </dsp:nvSpPr>
      <dsp:spPr>
        <a:xfrm>
          <a:off x="3669583" y="2037933"/>
          <a:ext cx="728507" cy="633485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C22B895-28F1-410A-8A1C-32A7197C8F30}">
      <dsp:nvSpPr>
        <dsp:cNvPr id="0" name=""/>
        <dsp:cNvSpPr/>
      </dsp:nvSpPr>
      <dsp:spPr>
        <a:xfrm rot="10800000">
          <a:off x="3669583" y="2281581"/>
          <a:ext cx="728507" cy="633485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b4199b9c-a89e-442f-9799-431511f14748}" enabled="1" method="Privileged" siteId="{10efe0bd-a030-4bca-809c-b5e6745e49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NHSS National Services Scotland</Company>
  <LinksUpToDate>false</LinksUpToDate>
  <CharactersWithSpaces>11382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Campbell</dc:creator>
  <cp:keywords/>
  <dc:description/>
  <cp:lastModifiedBy>Ruth Campbell</cp:lastModifiedBy>
  <cp:revision>2</cp:revision>
  <dcterms:created xsi:type="dcterms:W3CDTF">2024-09-03T14:53:00Z</dcterms:created>
  <dcterms:modified xsi:type="dcterms:W3CDTF">2024-09-03T14:53:00Z</dcterms:modified>
</cp:coreProperties>
</file>